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1F4030"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1F4030">
        <w:rPr>
          <w:rFonts w:asciiTheme="majorHAnsi" w:hAnsiTheme="majorHAnsi" w:cs="Tahoma"/>
          <w:b/>
          <w:sz w:val="40"/>
          <w:szCs w:val="40"/>
        </w:rPr>
        <w:t>ID</w:t>
      </w:r>
      <w:r w:rsidR="001F4030" w:rsidRPr="001F4030">
        <w:rPr>
          <w:rFonts w:asciiTheme="majorHAnsi" w:hAnsiTheme="majorHAnsi" w:cs="Tahoma"/>
          <w:b/>
          <w:sz w:val="40"/>
          <w:szCs w:val="40"/>
        </w:rPr>
        <w:t>17ECO002</w:t>
      </w:r>
    </w:p>
    <w:p w:rsidR="0070745D" w:rsidRPr="001F4030"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1F4030">
        <w:rPr>
          <w:rFonts w:asciiTheme="majorHAnsi" w:hAnsiTheme="majorHAnsi" w:cs="Tahoma"/>
          <w:b/>
          <w:sz w:val="40"/>
          <w:szCs w:val="40"/>
        </w:rPr>
        <w:t xml:space="preserve"> </w:t>
      </w:r>
      <w:r w:rsidR="0070745D" w:rsidRPr="001F4030">
        <w:rPr>
          <w:rFonts w:asciiTheme="majorHAnsi" w:hAnsiTheme="majorHAnsi" w:cs="Tahoma"/>
          <w:b/>
          <w:sz w:val="40"/>
          <w:szCs w:val="40"/>
        </w:rPr>
        <w:t xml:space="preserve">DISCIPLINARE </w:t>
      </w:r>
      <w:proofErr w:type="spellStart"/>
      <w:r w:rsidR="0070745D" w:rsidRPr="001F4030">
        <w:rPr>
          <w:rFonts w:asciiTheme="majorHAnsi" w:hAnsiTheme="majorHAnsi" w:cs="Tahoma"/>
          <w:b/>
          <w:sz w:val="40"/>
          <w:szCs w:val="40"/>
        </w:rPr>
        <w:t>DI</w:t>
      </w:r>
      <w:proofErr w:type="spellEnd"/>
      <w:r w:rsidR="0070745D" w:rsidRPr="001F4030">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1F4030">
        <w:rPr>
          <w:rFonts w:asciiTheme="majorHAnsi" w:hAnsiTheme="majorHAnsi" w:cs="Tahoma"/>
          <w:b/>
          <w:sz w:val="40"/>
          <w:szCs w:val="40"/>
        </w:rPr>
        <w:t xml:space="preserve"> </w:t>
      </w:r>
      <w:r w:rsidRPr="001F4030">
        <w:rPr>
          <w:rFonts w:asciiTheme="majorHAnsi" w:hAnsiTheme="majorHAnsi" w:cs="Tahoma"/>
          <w:sz w:val="40"/>
          <w:szCs w:val="40"/>
        </w:rPr>
        <w:t>GARA A</w:t>
      </w:r>
      <w:r w:rsidRPr="001F4030">
        <w:rPr>
          <w:rFonts w:asciiTheme="majorHAnsi" w:hAnsiTheme="majorHAnsi" w:cs="Tahoma"/>
          <w:b/>
          <w:sz w:val="40"/>
          <w:szCs w:val="40"/>
        </w:rPr>
        <w:t xml:space="preserve"> </w:t>
      </w:r>
      <w:r w:rsidRPr="001F4030">
        <w:rPr>
          <w:rFonts w:asciiTheme="majorHAnsi" w:hAnsiTheme="majorHAnsi" w:cs="Tahoma"/>
          <w:sz w:val="40"/>
          <w:szCs w:val="40"/>
        </w:rPr>
        <w:t>PROCEDURA APERTA AI SENSI DELL’ART 60</w:t>
      </w:r>
      <w:r w:rsidR="00FB3FA1" w:rsidRPr="001F4030">
        <w:rPr>
          <w:rFonts w:asciiTheme="majorHAnsi" w:hAnsiTheme="majorHAnsi" w:cs="Tahoma"/>
          <w:sz w:val="40"/>
          <w:szCs w:val="40"/>
        </w:rPr>
        <w:t xml:space="preserve"> </w:t>
      </w:r>
      <w:r w:rsidR="005838E9" w:rsidRPr="001F4030">
        <w:rPr>
          <w:rFonts w:asciiTheme="majorHAnsi" w:hAnsiTheme="majorHAnsi" w:cs="Tahoma"/>
          <w:sz w:val="40"/>
          <w:szCs w:val="40"/>
        </w:rPr>
        <w:t xml:space="preserve">DEL D. </w:t>
      </w:r>
      <w:r w:rsidRPr="001F4030">
        <w:rPr>
          <w:rFonts w:asciiTheme="majorHAnsi" w:hAnsiTheme="majorHAnsi" w:cs="Tahoma"/>
          <w:sz w:val="40"/>
          <w:szCs w:val="40"/>
        </w:rPr>
        <w:t xml:space="preserve">LGS. N. 50/2016 </w:t>
      </w:r>
      <w:r w:rsidR="005838E9" w:rsidRPr="001F4030">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1F4030">
            <w:rPr>
              <w:rFonts w:ascii="Cambria" w:hAnsi="Cambria" w:cs="Tahoma"/>
              <w:sz w:val="40"/>
            </w:rPr>
            <w:t>LA STIPULA</w:t>
          </w:r>
        </w:smartTag>
        <w:r w:rsidR="005838E9" w:rsidRPr="006B2373">
          <w:rPr>
            <w:rFonts w:ascii="Cambria" w:hAnsi="Cambria" w:cs="Tahoma"/>
            <w:sz w:val="40"/>
          </w:rPr>
          <w:t xml:space="preserve"> </w:t>
        </w:r>
        <w:proofErr w:type="spellStart"/>
        <w:r w:rsidR="005838E9" w:rsidRPr="006B2373">
          <w:rPr>
            <w:rFonts w:ascii="Cambria" w:hAnsi="Cambria" w:cs="Tahoma"/>
            <w:sz w:val="40"/>
          </w:rPr>
          <w:t>DI</w:t>
        </w:r>
      </w:smartTag>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1F4030">
        <w:rPr>
          <w:rFonts w:asciiTheme="majorHAnsi" w:hAnsiTheme="majorHAnsi" w:cs="Tahoma"/>
          <w:sz w:val="40"/>
          <w:szCs w:val="40"/>
        </w:rPr>
        <w:t>MATERIALE INFORMATICO.</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C6718B">
        <w:rPr>
          <w:rFonts w:ascii="Cambria" w:hAnsi="Cambria" w:cs="Tahoma"/>
          <w:sz w:val="22"/>
          <w:szCs w:val="22"/>
        </w:rPr>
        <w:t xml:space="preserve">MATERIALE </w:t>
      </w:r>
      <w:r w:rsidR="00C6718B" w:rsidRPr="00C6718B">
        <w:rPr>
          <w:rFonts w:ascii="Cambria" w:hAnsi="Cambria" w:cs="Tahoma"/>
          <w:sz w:val="22"/>
          <w:szCs w:val="22"/>
        </w:rPr>
        <w:t xml:space="preserve">INFORMATICO </w:t>
      </w:r>
      <w:r w:rsidR="005838E9" w:rsidRPr="00C6718B">
        <w:rPr>
          <w:rFonts w:ascii="Cambria" w:hAnsi="Cambria" w:cs="Tahoma"/>
          <w:sz w:val="22"/>
          <w:szCs w:val="22"/>
        </w:rPr>
        <w:t>(ID</w:t>
      </w:r>
      <w:proofErr w:type="spellStart"/>
      <w:r w:rsidR="005838E9" w:rsidRPr="00C6718B">
        <w:rPr>
          <w:rFonts w:ascii="Cambria" w:hAnsi="Cambria" w:cs="Tahoma"/>
          <w:sz w:val="22"/>
          <w:szCs w:val="22"/>
        </w:rPr>
        <w:t>.</w:t>
      </w:r>
      <w:r w:rsidR="00C6718B" w:rsidRPr="00C6718B">
        <w:rPr>
          <w:rFonts w:ascii="Cambria" w:hAnsi="Cambria" w:cs="Tahoma"/>
          <w:sz w:val="22"/>
          <w:szCs w:val="22"/>
        </w:rPr>
        <w:t>17ECO</w:t>
      </w:r>
      <w:proofErr w:type="spellEnd"/>
      <w:r w:rsidR="00C6718B" w:rsidRPr="00C6718B">
        <w:rPr>
          <w:rFonts w:ascii="Cambria" w:hAnsi="Cambria" w:cs="Tahoma"/>
          <w:sz w:val="22"/>
          <w:szCs w:val="22"/>
        </w:rPr>
        <w:t>002</w:t>
      </w:r>
      <w:r w:rsidR="005838E9" w:rsidRPr="00C6718B">
        <w:rPr>
          <w:rFonts w:ascii="Cambria" w:hAnsi="Cambria" w:cs="Tahoma"/>
          <w:sz w:val="22"/>
          <w:szCs w:val="22"/>
        </w:rPr>
        <w:t>)</w:t>
      </w:r>
      <w:r w:rsidRPr="00C6718B">
        <w:rPr>
          <w:rFonts w:ascii="Cambria" w:hAnsi="Cambria" w:cs="Tahoma"/>
          <w:sz w:val="22"/>
          <w:szCs w:val="22"/>
        </w:rPr>
        <w:t>, con l’osservanza delle presenti norme, nonché delle disposizioni contenute nel Bando Integrale di Gara, nello</w:t>
      </w:r>
      <w:r w:rsidRPr="006B2373">
        <w:rPr>
          <w:rFonts w:ascii="Cambria" w:hAnsi="Cambria" w:cs="Tahoma"/>
          <w:sz w:val="22"/>
          <w:szCs w:val="22"/>
        </w:rPr>
        <w:t xml:space="preserve"> Schema</w:t>
      </w:r>
      <w:r w:rsidRPr="006C410A">
        <w:rPr>
          <w:rFonts w:ascii="Cambria" w:hAnsi="Cambria" w:cs="Tahoma"/>
          <w:sz w:val="22"/>
          <w:szCs w:val="22"/>
        </w:rPr>
        <w:t xml:space="preserve"> di Convenzione e nel Capitolato Speciale. Tutti gli Enti del </w:t>
      </w:r>
      <w:proofErr w:type="spellStart"/>
      <w:r w:rsidRPr="006C410A">
        <w:rPr>
          <w:rFonts w:ascii="Cambria" w:hAnsi="Cambria" w:cs="Tahoma"/>
          <w:sz w:val="22"/>
          <w:szCs w:val="22"/>
        </w:rPr>
        <w:t>S.S.R.</w:t>
      </w:r>
      <w:proofErr w:type="spellEnd"/>
      <w:r w:rsidRPr="006C410A">
        <w:rPr>
          <w:rFonts w:ascii="Cambria" w:hAnsi="Cambria" w:cs="Tahoma"/>
          <w:sz w:val="22"/>
          <w:szCs w:val="22"/>
        </w:rPr>
        <w:t xml:space="preserve">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C6718B"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9C7A88" w:rsidRPr="009C7A88">
        <w:rPr>
          <w:rFonts w:asciiTheme="majorHAnsi" w:hAnsiTheme="majorHAnsi" w:cs="Tahoma"/>
          <w:b/>
          <w:sz w:val="22"/>
          <w:szCs w:val="22"/>
        </w:rPr>
        <w:t xml:space="preserve">OFFERTA </w:t>
      </w:r>
      <w:r w:rsidR="009C7A88">
        <w:rPr>
          <w:rFonts w:asciiTheme="majorHAnsi" w:hAnsiTheme="majorHAnsi" w:cs="Tahoma"/>
          <w:sz w:val="22"/>
          <w:szCs w:val="22"/>
        </w:rPr>
        <w:t xml:space="preserve">PER LA </w:t>
      </w:r>
      <w:r w:rsidR="00C537E1" w:rsidRPr="005D5727">
        <w:rPr>
          <w:rFonts w:asciiTheme="majorHAnsi" w:hAnsiTheme="majorHAnsi" w:cs="Tahoma"/>
          <w:sz w:val="22"/>
          <w:szCs w:val="22"/>
        </w:rPr>
        <w:t>GARA A</w:t>
      </w:r>
      <w:r w:rsidR="009C7A88">
        <w:rPr>
          <w:rFonts w:asciiTheme="majorHAnsi" w:hAnsiTheme="majorHAnsi" w:cs="Tahoma"/>
          <w:sz w:val="22"/>
          <w:szCs w:val="22"/>
        </w:rPr>
        <w:t>OF</w:t>
      </w:r>
      <w:r w:rsidR="00C537E1" w:rsidRPr="005D5727">
        <w:rPr>
          <w:rFonts w:asciiTheme="majorHAnsi" w:hAnsiTheme="majorHAnsi" w:cs="Tahoma"/>
          <w:sz w:val="22"/>
          <w:szCs w:val="22"/>
        </w:rPr>
        <w:t xml:space="preserve">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FORNITURA </w:t>
      </w:r>
      <w:proofErr w:type="spellStart"/>
      <w:r w:rsidR="00C537E1" w:rsidRPr="005D5727">
        <w:rPr>
          <w:rFonts w:asciiTheme="majorHAnsi" w:hAnsiTheme="majorHAnsi" w:cs="Tahoma"/>
          <w:sz w:val="22"/>
          <w:szCs w:val="22"/>
        </w:rPr>
        <w:t>DI</w:t>
      </w:r>
      <w:proofErr w:type="spellEnd"/>
      <w:r w:rsidR="00C537E1" w:rsidRPr="005D5727">
        <w:rPr>
          <w:rFonts w:asciiTheme="majorHAnsi" w:hAnsiTheme="majorHAnsi" w:cs="Tahoma"/>
          <w:sz w:val="22"/>
          <w:szCs w:val="22"/>
        </w:rPr>
        <w:t xml:space="preserve"> </w:t>
      </w:r>
      <w:r w:rsidR="00C6718B" w:rsidRPr="00C6718B">
        <w:rPr>
          <w:rFonts w:asciiTheme="majorHAnsi" w:hAnsiTheme="majorHAnsi" w:cs="Tahoma"/>
          <w:sz w:val="22"/>
          <w:szCs w:val="22"/>
        </w:rPr>
        <w:t>MATERIALE INFORMATICO</w:t>
      </w:r>
      <w:r w:rsidR="00192727" w:rsidRPr="00C6718B">
        <w:rPr>
          <w:rFonts w:asciiTheme="majorHAnsi" w:hAnsiTheme="majorHAnsi"/>
          <w:sz w:val="22"/>
          <w:szCs w:val="22"/>
        </w:rPr>
        <w:t>, ID</w:t>
      </w:r>
      <w:r w:rsidR="00C6718B" w:rsidRPr="00C6718B">
        <w:rPr>
          <w:rFonts w:asciiTheme="majorHAnsi" w:hAnsiTheme="majorHAnsi"/>
          <w:sz w:val="22"/>
          <w:szCs w:val="22"/>
        </w:rPr>
        <w:t>17ECO002</w:t>
      </w:r>
      <w:r w:rsidRPr="00C6718B">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C6718B">
        <w:rPr>
          <w:rFonts w:asciiTheme="majorHAnsi" w:hAnsiTheme="majorHAnsi" w:cs="Tahoma"/>
          <w:sz w:val="22"/>
          <w:szCs w:val="22"/>
        </w:rPr>
        <w:t xml:space="preserve">Il plico dovrà contenere all’interno n. </w:t>
      </w:r>
      <w:r w:rsidR="00C6718B">
        <w:rPr>
          <w:rFonts w:asciiTheme="majorHAnsi" w:hAnsiTheme="majorHAnsi" w:cs="Tahoma"/>
          <w:sz w:val="22"/>
          <w:szCs w:val="22"/>
        </w:rPr>
        <w:t>3</w:t>
      </w:r>
      <w:r w:rsidRPr="00C6718B">
        <w:rPr>
          <w:rFonts w:asciiTheme="majorHAnsi" w:hAnsiTheme="majorHAnsi" w:cs="Tahoma"/>
          <w:sz w:val="22"/>
          <w:szCs w:val="22"/>
        </w:rPr>
        <w:t xml:space="preserve"> buste separate, di cui la n. </w:t>
      </w:r>
      <w:r w:rsidR="00192727" w:rsidRPr="00C6718B">
        <w:rPr>
          <w:rFonts w:asciiTheme="majorHAnsi" w:hAnsiTheme="majorHAnsi" w:cs="Tahoma"/>
          <w:sz w:val="22"/>
          <w:szCs w:val="22"/>
        </w:rPr>
        <w:t>3</w:t>
      </w:r>
      <w:r w:rsidRPr="00C6718B">
        <w:rPr>
          <w:rFonts w:asciiTheme="majorHAnsi" w:hAnsiTheme="majorHAnsi" w:cs="Tahoma"/>
          <w:sz w:val="22"/>
          <w:szCs w:val="22"/>
        </w:rPr>
        <w:t xml:space="preserve"> dovrà essere regolarmente sigillata e controfirmata sui lembi di chiusura, mentre</w:t>
      </w:r>
      <w:r w:rsidRPr="005D5727">
        <w:rPr>
          <w:rFonts w:asciiTheme="majorHAnsi" w:hAnsiTheme="majorHAnsi" w:cs="Tahoma"/>
          <w:sz w:val="22"/>
          <w:szCs w:val="22"/>
        </w:rPr>
        <w:t xml:space="preserv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6E59B7">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w:t>
      </w:r>
      <w:r w:rsidRPr="005D5727">
        <w:rPr>
          <w:rFonts w:asciiTheme="majorHAnsi" w:hAnsiTheme="majorHAnsi" w:cs="Tahoma"/>
          <w:sz w:val="22"/>
          <w:szCs w:val="22"/>
        </w:rPr>
        <w:lastRenderedPageBreak/>
        <w:t xml:space="preserve">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w:t>
      </w:r>
      <w:r w:rsidRPr="005D5727">
        <w:rPr>
          <w:rFonts w:asciiTheme="majorHAnsi" w:hAnsiTheme="majorHAnsi" w:cs="Tahoma"/>
          <w:sz w:val="22"/>
          <w:szCs w:val="22"/>
        </w:rPr>
        <w:lastRenderedPageBreak/>
        <w:t xml:space="preserve">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AC1F1C">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BB172B"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w:t>
      </w:r>
      <w:r w:rsidRPr="005D5727">
        <w:rPr>
          <w:rFonts w:asciiTheme="majorHAnsi" w:hAnsiTheme="majorHAnsi" w:cs="Tahoma"/>
          <w:sz w:val="22"/>
          <w:szCs w:val="22"/>
        </w:rPr>
        <w:lastRenderedPageBreak/>
        <w:t xml:space="preserve">Concorrente e sono </w:t>
      </w:r>
      <w:r w:rsidRPr="00BB172B">
        <w:rPr>
          <w:rFonts w:asciiTheme="majorHAnsi" w:hAnsiTheme="majorHAnsi" w:cs="Tahoma"/>
          <w:sz w:val="22"/>
          <w:szCs w:val="22"/>
        </w:rPr>
        <w:t>diversi dagli oneri della sicurezza per le interferenze</w:t>
      </w:r>
      <w:r w:rsidR="008C1D44" w:rsidRPr="00BB172B">
        <w:rPr>
          <w:rFonts w:asciiTheme="majorHAnsi" w:hAnsiTheme="majorHAnsi" w:cs="Tahoma"/>
          <w:sz w:val="22"/>
          <w:szCs w:val="22"/>
        </w:rPr>
        <w:t>, che sono invece determinati dalla stazione appaltante</w:t>
      </w:r>
      <w:r w:rsidRPr="00BB172B">
        <w:rPr>
          <w:rFonts w:asciiTheme="majorHAnsi" w:hAnsiTheme="majorHAnsi" w:cs="Tahoma"/>
          <w:sz w:val="22"/>
          <w:szCs w:val="22"/>
        </w:rPr>
        <w:t>. Nel caso specifico non si riscontrano interferenze per le quali intraprendere misure di prevenzione e protezione atte ad e</w:t>
      </w:r>
      <w:r w:rsidR="008C1D44" w:rsidRPr="00BB172B">
        <w:rPr>
          <w:rFonts w:asciiTheme="majorHAnsi" w:hAnsiTheme="majorHAnsi" w:cs="Tahoma"/>
          <w:sz w:val="22"/>
          <w:szCs w:val="22"/>
        </w:rPr>
        <w:t>liminare e/o ridurre i rischi, p</w:t>
      </w:r>
      <w:r w:rsidRPr="00BB172B">
        <w:rPr>
          <w:rFonts w:asciiTheme="majorHAnsi" w:hAnsiTheme="majorHAnsi" w:cs="Tahoma"/>
          <w:sz w:val="22"/>
          <w:szCs w:val="22"/>
        </w:rPr>
        <w:t xml:space="preserve">ertanto il valore degli </w:t>
      </w:r>
      <w:r w:rsidRPr="00BB172B">
        <w:rPr>
          <w:rFonts w:asciiTheme="majorHAnsi" w:hAnsiTheme="majorHAnsi" w:cs="Tahoma"/>
          <w:sz w:val="22"/>
          <w:szCs w:val="22"/>
          <w:u w:val="single"/>
        </w:rPr>
        <w:t>oneri della sicurezza da rischi interferenziali</w:t>
      </w:r>
      <w:r w:rsidRPr="00BB172B">
        <w:rPr>
          <w:rFonts w:asciiTheme="majorHAnsi" w:hAnsiTheme="majorHAnsi" w:cs="Tahoma"/>
          <w:sz w:val="22"/>
          <w:szCs w:val="22"/>
        </w:rPr>
        <w:t xml:space="preserve"> è pari a € 0</w:t>
      </w:r>
      <w:r w:rsidR="00522B5E" w:rsidRPr="00BB172B">
        <w:rPr>
          <w:rFonts w:asciiTheme="majorHAnsi" w:hAnsiTheme="majorHAnsi" w:cs="Tahoma"/>
          <w:sz w:val="22"/>
          <w:szCs w:val="22"/>
        </w:rPr>
        <w:t xml:space="preserve"> </w:t>
      </w:r>
      <w:r w:rsidRPr="00BB172B">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BB172B">
        <w:rPr>
          <w:rFonts w:asciiTheme="majorHAnsi" w:hAnsiTheme="majorHAnsi" w:cs="Tahoma"/>
          <w:sz w:val="22"/>
          <w:szCs w:val="22"/>
        </w:rPr>
        <w:t xml:space="preserve">L’offerta dovrà avere validità non inferiore </w:t>
      </w:r>
      <w:r w:rsidRPr="00BB172B">
        <w:rPr>
          <w:rFonts w:asciiTheme="majorHAnsi" w:hAnsiTheme="majorHAnsi" w:cs="Tahoma"/>
          <w:b/>
          <w:sz w:val="22"/>
          <w:szCs w:val="22"/>
        </w:rPr>
        <w:t>a 240 giorni</w:t>
      </w:r>
      <w:r w:rsidRPr="00BB172B">
        <w:rPr>
          <w:rFonts w:asciiTheme="majorHAnsi" w:hAnsiTheme="majorHAnsi" w:cs="Tahoma"/>
          <w:sz w:val="22"/>
          <w:szCs w:val="22"/>
        </w:rPr>
        <w:t xml:space="preserve"> dall’ultimo termine di presentazione e per tale periodo è irrevocabile e dovrà essere presentata secondo le modalità previste</w:t>
      </w:r>
      <w:r w:rsidRPr="005D5727">
        <w:rPr>
          <w:rFonts w:asciiTheme="majorHAnsi" w:hAnsiTheme="majorHAnsi" w:cs="Tahoma"/>
          <w:sz w:val="22"/>
          <w:szCs w:val="22"/>
        </w:rPr>
        <w:t xml:space="preserv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BB172B">
        <w:rPr>
          <w:rFonts w:asciiTheme="majorHAnsi" w:hAnsiTheme="majorHAnsi" w:cs="Tahoma"/>
          <w:sz w:val="22"/>
          <w:szCs w:val="22"/>
        </w:rPr>
        <w:t xml:space="preserve">4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197524" w:rsidRPr="00197524">
        <w:rPr>
          <w:rFonts w:asciiTheme="majorHAnsi" w:hAnsiTheme="majorHAnsi" w:cs="Tahoma"/>
          <w:sz w:val="22"/>
          <w:szCs w:val="22"/>
        </w:rPr>
        <w:t xml:space="preserve">ovvero </w:t>
      </w:r>
      <w:r w:rsidR="00BB172B">
        <w:rPr>
          <w:rFonts w:asciiTheme="majorHAnsi" w:hAnsiTheme="majorHAnsi" w:cs="Tahoma"/>
          <w:sz w:val="22"/>
          <w:szCs w:val="22"/>
        </w:rPr>
        <w:t>a favore del minor prezzo</w:t>
      </w:r>
      <w:r w:rsidR="00197524" w:rsidRPr="00197524">
        <w:rPr>
          <w:rFonts w:asciiTheme="majorHAnsi" w:hAnsiTheme="majorHAnsi"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BB172B" w:rsidRDefault="00D21E8F" w:rsidP="00D21E8F">
      <w:pPr>
        <w:jc w:val="both"/>
        <w:rPr>
          <w:rFonts w:ascii="Cambria" w:hAnsi="Cambria" w:cs="Tahoma"/>
          <w:b/>
          <w:sz w:val="22"/>
          <w:szCs w:val="22"/>
        </w:rPr>
      </w:pPr>
      <w:proofErr w:type="spellStart"/>
      <w:r w:rsidRPr="00BB172B">
        <w:rPr>
          <w:rFonts w:ascii="Cambria" w:hAnsi="Cambria" w:cs="Tahoma"/>
          <w:b/>
          <w:sz w:val="22"/>
          <w:szCs w:val="22"/>
        </w:rPr>
        <w:t>I°</w:t>
      </w:r>
      <w:proofErr w:type="spellEnd"/>
      <w:r w:rsidRPr="00BB172B">
        <w:rPr>
          <w:rFonts w:ascii="Cambria" w:hAnsi="Cambria" w:cs="Tahoma"/>
          <w:b/>
          <w:sz w:val="22"/>
          <w:szCs w:val="22"/>
        </w:rPr>
        <w:t xml:space="preserve"> FASE: IN SEDUTA PUBBLICA</w:t>
      </w:r>
    </w:p>
    <w:p w:rsidR="00D21E8F" w:rsidRPr="00BB172B" w:rsidRDefault="00D21E8F" w:rsidP="00D21E8F">
      <w:pPr>
        <w:jc w:val="both"/>
        <w:rPr>
          <w:rFonts w:ascii="Cambria" w:hAnsi="Cambria" w:cs="Tahoma"/>
          <w:sz w:val="22"/>
          <w:szCs w:val="22"/>
        </w:rPr>
      </w:pPr>
      <w:r w:rsidRPr="00BB172B">
        <w:rPr>
          <w:rFonts w:ascii="Cambria" w:hAnsi="Cambria" w:cs="Tahoma"/>
          <w:sz w:val="22"/>
          <w:szCs w:val="22"/>
        </w:rPr>
        <w:t xml:space="preserve">Alla prima fase, che avrà luogo il </w:t>
      </w:r>
      <w:r w:rsidRPr="00BB172B">
        <w:rPr>
          <w:rFonts w:ascii="Cambria" w:hAnsi="Cambria" w:cs="Tahoma"/>
          <w:b/>
          <w:sz w:val="22"/>
          <w:szCs w:val="22"/>
        </w:rPr>
        <w:t>giorno e all’ora indicati nel bando di gara</w:t>
      </w:r>
      <w:r w:rsidRPr="00BB172B">
        <w:rPr>
          <w:rFonts w:ascii="Cambria" w:hAnsi="Cambria" w:cs="Tahoma"/>
          <w:i/>
          <w:sz w:val="22"/>
          <w:szCs w:val="22"/>
        </w:rPr>
        <w:t>,</w:t>
      </w:r>
      <w:r w:rsidRPr="00BB172B">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BB172B">
        <w:rPr>
          <w:rFonts w:ascii="Cambria" w:hAnsi="Cambria" w:cs="Tahoma"/>
          <w:sz w:val="22"/>
          <w:szCs w:val="22"/>
        </w:rPr>
        <w:t>procura*</w:t>
      </w:r>
      <w:proofErr w:type="spellEnd"/>
      <w:r w:rsidRPr="00BB172B">
        <w:rPr>
          <w:rFonts w:ascii="Cambria" w:hAnsi="Cambria" w:cs="Tahoma"/>
          <w:sz w:val="22"/>
          <w:szCs w:val="22"/>
        </w:rPr>
        <w:t>.</w:t>
      </w:r>
    </w:p>
    <w:p w:rsidR="00197524" w:rsidRDefault="00D21E8F" w:rsidP="00197524">
      <w:pPr>
        <w:jc w:val="both"/>
        <w:rPr>
          <w:rFonts w:ascii="Cambria" w:hAnsi="Cambria" w:cs="Tahoma"/>
          <w:sz w:val="22"/>
          <w:szCs w:val="22"/>
        </w:rPr>
      </w:pPr>
      <w:r w:rsidRPr="00BB172B">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w:t>
      </w:r>
      <w:r w:rsidR="00710C98" w:rsidRPr="00BB172B">
        <w:rPr>
          <w:rFonts w:ascii="Cambria" w:hAnsi="Cambria" w:cs="Tahoma"/>
          <w:sz w:val="22"/>
          <w:szCs w:val="22"/>
        </w:rPr>
        <w:t>per le sole ditte ammesse procederà all’apertura della busta n. 2 e riscontrerà la documentazione tecnica</w:t>
      </w:r>
      <w:r w:rsidR="00197524" w:rsidRPr="00BB172B">
        <w:rPr>
          <w:rFonts w:ascii="Cambria" w:hAnsi="Cambria" w:cs="Tahoma"/>
          <w:sz w:val="22"/>
          <w:szCs w:val="22"/>
        </w:rPr>
        <w:t xml:space="preserve"> presentata</w:t>
      </w:r>
      <w:r w:rsidR="00710C98" w:rsidRPr="00BB172B">
        <w:rPr>
          <w:rFonts w:ascii="Cambria" w:hAnsi="Cambria" w:cs="Tahoma"/>
          <w:sz w:val="22"/>
          <w:szCs w:val="22"/>
        </w:rPr>
        <w:t>, successivamente</w:t>
      </w:r>
      <w:r w:rsidR="00197524" w:rsidRPr="00BB172B">
        <w:rPr>
          <w:rFonts w:ascii="Cambria" w:hAnsi="Cambria" w:cs="Tahoma"/>
          <w:sz w:val="22"/>
          <w:szCs w:val="22"/>
        </w:rPr>
        <w:t>, procederà all’apertura,, della</w:t>
      </w:r>
      <w:r w:rsidR="00BB172B">
        <w:rPr>
          <w:rFonts w:ascii="Cambria" w:hAnsi="Cambria" w:cs="Tahoma"/>
          <w:sz w:val="22"/>
          <w:szCs w:val="22"/>
        </w:rPr>
        <w:t xml:space="preserve"> busta n. 3 “Offerta economica”. U</w:t>
      </w:r>
      <w:r w:rsidR="00197524" w:rsidRPr="00BB172B">
        <w:rPr>
          <w:rFonts w:ascii="Cambria" w:hAnsi="Cambria" w:cs="Tahoma"/>
          <w:sz w:val="22"/>
          <w:szCs w:val="22"/>
        </w:rPr>
        <w:t>na volta data lettura delle offerte economiche, la fornitura verrà affidata provvisoriamente, per ogni singolo lotto, alla ditta che avrà offerto il prezzo più basso.</w:t>
      </w:r>
    </w:p>
    <w:p w:rsidR="00197524" w:rsidRPr="00197524" w:rsidRDefault="00197524" w:rsidP="00197524">
      <w:pPr>
        <w:jc w:val="both"/>
        <w:rPr>
          <w:rFonts w:ascii="Cambria" w:hAnsi="Cambria" w:cs="Tahoma"/>
          <w:sz w:val="22"/>
          <w:szCs w:val="22"/>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 xml:space="preserve">Nel caso in cui nell’ambito del medesimo lotto si venisse a determinare una parità tra due o più offerte, </w:t>
      </w:r>
      <w:r w:rsidRPr="005D5727">
        <w:rPr>
          <w:rFonts w:asciiTheme="majorHAnsi" w:eastAsia="Times New Roman" w:hAnsiTheme="majorHAnsi" w:cs="Tahoma"/>
          <w:sz w:val="22"/>
          <w:szCs w:val="22"/>
          <w:lang w:val="it-IT"/>
        </w:rPr>
        <w:lastRenderedPageBreak/>
        <w:t>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97524" w:rsidRPr="00A906EF" w:rsidRDefault="00197524" w:rsidP="00A906EF">
      <w:pPr>
        <w:contextualSpacing/>
        <w:jc w:val="both"/>
        <w:rPr>
          <w:rFonts w:ascii="Cambria" w:hAnsi="Cambria" w:cs="Tahoma"/>
          <w:sz w:val="22"/>
          <w:szCs w:val="22"/>
        </w:rPr>
      </w:pPr>
    </w:p>
    <w:p w:rsidR="00A906EF" w:rsidRDefault="00197524" w:rsidP="00A906EF">
      <w:pPr>
        <w:contextualSpacing/>
        <w:jc w:val="both"/>
        <w:rPr>
          <w:rFonts w:ascii="Cambria" w:hAnsi="Cambria" w:cs="Tahoma"/>
          <w:sz w:val="22"/>
          <w:szCs w:val="22"/>
        </w:rPr>
      </w:pPr>
      <w:r w:rsidRPr="00A906EF">
        <w:rPr>
          <w:rFonts w:ascii="Cambria" w:hAnsi="Cambria" w:cs="Tahoma"/>
          <w:sz w:val="22"/>
          <w:szCs w:val="22"/>
          <w:u w:val="single"/>
        </w:rPr>
        <w:t>La stazione appaltante provvederà successivamente</w:t>
      </w:r>
      <w:r w:rsidR="00A906EF" w:rsidRPr="00A906EF">
        <w:rPr>
          <w:rFonts w:ascii="Cambria" w:hAnsi="Cambria" w:cs="Tahoma"/>
          <w:sz w:val="22"/>
          <w:szCs w:val="22"/>
          <w:u w:val="single"/>
        </w:rPr>
        <w:t>, per i concorrenti risultati rispettivamente primo e secondo nella graduatoria per ciascun lotto, alla verifica, della rispondenza dei prodotti offerti con le prescrizioni contenute nel capitolato speciale d’appalto. A tal fine verrà analizzata la documentazione presentata nella busta n 2 “DOCUMENTAZIONE TECNICA”. In caso di accertata difformità dei prodotti offerti dal soggetto risultato primo nella graduatoria dei concorrenti, rispetto a quanto prescritto nel Capitolato Speciale d’Appalto, si procederà all’esclusione del concorrente stesso e, a scorrimento, all’aggiudicazione al concorrente che segue in graduatoria</w:t>
      </w:r>
      <w:r w:rsidR="00A906EF">
        <w:rPr>
          <w:rFonts w:ascii="Cambria" w:hAnsi="Cambria" w:cs="Tahoma"/>
          <w:sz w:val="22"/>
          <w:szCs w:val="22"/>
        </w:rPr>
        <w:t>.</w:t>
      </w:r>
    </w:p>
    <w:p w:rsidR="00A906EF" w:rsidRPr="00A906EF" w:rsidRDefault="00A906EF" w:rsidP="00A906EF">
      <w:pPr>
        <w:contextualSpacing/>
        <w:jc w:val="both"/>
        <w:rPr>
          <w:rFonts w:ascii="Cambria" w:hAnsi="Cambria" w:cs="Tahoma"/>
          <w:sz w:val="22"/>
          <w:szCs w:val="22"/>
        </w:rPr>
      </w:pPr>
    </w:p>
    <w:p w:rsidR="00185D44" w:rsidRPr="00BB172B" w:rsidRDefault="00D21E8F" w:rsidP="005D5727">
      <w:pPr>
        <w:contextualSpacing/>
        <w:jc w:val="both"/>
        <w:rPr>
          <w:rFonts w:ascii="Cambria" w:hAnsi="Cambria" w:cs="Tahoma"/>
          <w:bCs/>
          <w:sz w:val="22"/>
          <w:szCs w:val="22"/>
        </w:rPr>
      </w:pPr>
      <w:r w:rsidRPr="00BB172B">
        <w:rPr>
          <w:rFonts w:ascii="Cambria" w:hAnsi="Cambria" w:cs="Tahoma"/>
          <w:sz w:val="22"/>
          <w:szCs w:val="22"/>
        </w:rPr>
        <w:t xml:space="preserve">L’EGAS si riserva la facoltà di procedere all’individuazione anche in presenza di un’unica offerta valida, fatto salvo quanto previsto dall’art. </w:t>
      </w:r>
      <w:r w:rsidR="00AD46C7" w:rsidRPr="00BB172B">
        <w:rPr>
          <w:rFonts w:ascii="Cambria" w:hAnsi="Cambria" w:cs="Tahoma"/>
          <w:sz w:val="22"/>
          <w:szCs w:val="22"/>
        </w:rPr>
        <w:t>95</w:t>
      </w:r>
      <w:r w:rsidRPr="00BB172B">
        <w:rPr>
          <w:rFonts w:ascii="Cambria" w:hAnsi="Cambria" w:cs="Tahoma"/>
          <w:sz w:val="22"/>
          <w:szCs w:val="22"/>
        </w:rPr>
        <w:t xml:space="preserve"> comma </w:t>
      </w:r>
      <w:r w:rsidR="00AD46C7" w:rsidRPr="00BB172B">
        <w:rPr>
          <w:rFonts w:ascii="Cambria" w:hAnsi="Cambria" w:cs="Tahoma"/>
          <w:sz w:val="22"/>
          <w:szCs w:val="22"/>
        </w:rPr>
        <w:t>12</w:t>
      </w:r>
      <w:r w:rsidRPr="00BB172B">
        <w:rPr>
          <w:rFonts w:ascii="Cambria" w:hAnsi="Cambria" w:cs="Tahoma"/>
          <w:sz w:val="22"/>
          <w:szCs w:val="22"/>
        </w:rPr>
        <w:t xml:space="preserve"> </w:t>
      </w:r>
      <w:r w:rsidR="003479F7" w:rsidRPr="00BB172B">
        <w:rPr>
          <w:rFonts w:asciiTheme="majorHAnsi" w:hAnsiTheme="majorHAnsi" w:cs="Tahoma"/>
          <w:sz w:val="22"/>
          <w:szCs w:val="22"/>
        </w:rPr>
        <w:t xml:space="preserve">del </w:t>
      </w:r>
      <w:proofErr w:type="spellStart"/>
      <w:r w:rsidR="003479F7" w:rsidRPr="00BB172B">
        <w:rPr>
          <w:rFonts w:asciiTheme="majorHAnsi" w:hAnsiTheme="majorHAnsi" w:cs="Tahoma"/>
          <w:sz w:val="22"/>
          <w:szCs w:val="22"/>
        </w:rPr>
        <w:t>D.Lgs.</w:t>
      </w:r>
      <w:proofErr w:type="spellEnd"/>
      <w:r w:rsidR="003479F7" w:rsidRPr="00BB172B">
        <w:rPr>
          <w:rFonts w:asciiTheme="majorHAnsi" w:hAnsiTheme="majorHAnsi" w:cs="Tahoma"/>
          <w:sz w:val="22"/>
          <w:szCs w:val="22"/>
        </w:rPr>
        <w:t xml:space="preserve"> 50/2016</w:t>
      </w:r>
      <w:r w:rsidRPr="00BB172B">
        <w:rPr>
          <w:rFonts w:ascii="Cambria" w:hAnsi="Cambria" w:cs="Tahoma"/>
          <w:bCs/>
          <w:sz w:val="22"/>
          <w:szCs w:val="22"/>
        </w:rPr>
        <w:t>.</w:t>
      </w:r>
    </w:p>
    <w:p w:rsidR="005C0DB7" w:rsidRPr="00BB172B" w:rsidRDefault="005C0DB7" w:rsidP="005D5727">
      <w:pPr>
        <w:contextualSpacing/>
        <w:jc w:val="both"/>
        <w:rPr>
          <w:rFonts w:asciiTheme="majorHAnsi" w:hAnsiTheme="majorHAnsi" w:cs="Tahoma"/>
          <w:sz w:val="22"/>
          <w:szCs w:val="22"/>
        </w:rPr>
      </w:pPr>
      <w:r w:rsidRPr="00BB172B">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4C0B38" w:rsidRPr="00BB172B" w:rsidRDefault="004C0B38" w:rsidP="004C0B38">
      <w:pPr>
        <w:contextualSpacing/>
        <w:jc w:val="both"/>
        <w:rPr>
          <w:rFonts w:asciiTheme="majorHAnsi" w:hAnsiTheme="majorHAnsi" w:cs="Tahoma"/>
          <w:sz w:val="22"/>
          <w:szCs w:val="22"/>
        </w:rPr>
      </w:pPr>
      <w:r w:rsidRPr="00BB172B">
        <w:rPr>
          <w:rFonts w:asciiTheme="majorHAnsi" w:hAnsiTheme="majorHAnsi" w:cs="Tahoma"/>
          <w:sz w:val="22"/>
          <w:szCs w:val="22"/>
        </w:rPr>
        <w:t>Nel caso  di aggiudicazione con il criterio del prezzo più basso si procederà  alla determinazione della soglia di anomalia mediante ricorso ai metodi di cui  all’art. 97, comma 2, del Codice solamente in presenza di almeno cinque offerte ammesse.</w:t>
      </w:r>
    </w:p>
    <w:p w:rsidR="005C0DB7" w:rsidRPr="005D5727" w:rsidRDefault="005C0DB7" w:rsidP="005D5727">
      <w:pPr>
        <w:contextualSpacing/>
        <w:jc w:val="both"/>
        <w:rPr>
          <w:rFonts w:asciiTheme="majorHAnsi" w:hAnsiTheme="majorHAnsi" w:cs="Tahoma"/>
          <w:sz w:val="22"/>
          <w:szCs w:val="22"/>
        </w:rPr>
      </w:pPr>
      <w:r w:rsidRPr="00BB172B">
        <w:rPr>
          <w:rFonts w:asciiTheme="majorHAnsi" w:hAnsiTheme="majorHAnsi" w:cs="Tahoma"/>
          <w:sz w:val="22"/>
          <w:szCs w:val="22"/>
        </w:rPr>
        <w:t>Ove necessario si procederà alla valutazione dell’anomalia delle</w:t>
      </w:r>
      <w:r w:rsidRPr="005D5727">
        <w:rPr>
          <w:rFonts w:asciiTheme="majorHAnsi" w:hAnsiTheme="majorHAnsi" w:cs="Tahoma"/>
          <w:sz w:val="22"/>
          <w:szCs w:val="22"/>
        </w:rPr>
        <w:t xml:space="preserv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205827" w:rsidRPr="005D5727" w:rsidRDefault="00BB172B" w:rsidP="003E637E">
      <w:pPr>
        <w:contextualSpacing/>
        <w:jc w:val="both"/>
        <w:rPr>
          <w:rFonts w:asciiTheme="majorHAnsi" w:hAnsiTheme="majorHAnsi" w:cs="Tahoma"/>
          <w:bCs/>
          <w:sz w:val="22"/>
          <w:szCs w:val="22"/>
        </w:rPr>
      </w:pPr>
      <w:r>
        <w:rPr>
          <w:rFonts w:ascii="Cambria" w:hAnsi="Cambria" w:cs="Tahoma"/>
          <w:bCs/>
          <w:sz w:val="22"/>
        </w:rPr>
        <w:t>Non previsti.</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Pr="00F64A58">
        <w:rPr>
          <w:rFonts w:asciiTheme="majorHAnsi" w:hAnsiTheme="majorHAnsi" w:cs="Tahoma"/>
          <w:sz w:val="22"/>
          <w:szCs w:val="22"/>
        </w:rPr>
        <w:t>.</w:t>
      </w:r>
    </w:p>
    <w:p w:rsidR="003E637E" w:rsidRPr="00BB172B" w:rsidRDefault="003E637E" w:rsidP="005D5727">
      <w:pPr>
        <w:contextualSpacing/>
        <w:jc w:val="both"/>
        <w:rPr>
          <w:rFonts w:asciiTheme="majorHAnsi" w:hAnsiTheme="majorHAnsi" w:cs="Tahoma"/>
          <w:color w:val="000000"/>
          <w:sz w:val="22"/>
          <w:szCs w:val="22"/>
        </w:rPr>
      </w:pPr>
      <w:r w:rsidRPr="00BB172B">
        <w:rPr>
          <w:rFonts w:asciiTheme="majorHAnsi" w:hAnsiTheme="majorHAnsi" w:cs="Tahoma"/>
          <w:color w:val="000000"/>
          <w:sz w:val="22"/>
          <w:szCs w:val="22"/>
        </w:rPr>
        <w:t xml:space="preserve">Ulteriori delucidazioni possono essere richieste </w:t>
      </w:r>
      <w:r w:rsidR="00F64A58" w:rsidRPr="00BB172B">
        <w:rPr>
          <w:rFonts w:asciiTheme="majorHAnsi" w:hAnsiTheme="majorHAnsi" w:cs="Tahoma"/>
          <w:color w:val="000000"/>
          <w:sz w:val="22"/>
          <w:szCs w:val="22"/>
        </w:rPr>
        <w:t>all’indirizzo</w:t>
      </w:r>
      <w:r w:rsidR="00BB172B" w:rsidRPr="00BB172B">
        <w:rPr>
          <w:rFonts w:asciiTheme="majorHAnsi" w:hAnsiTheme="majorHAnsi" w:cs="Tahoma"/>
          <w:color w:val="000000"/>
          <w:sz w:val="22"/>
          <w:szCs w:val="22"/>
        </w:rPr>
        <w:t xml:space="preserve"> PEC: </w:t>
      </w:r>
      <w:hyperlink r:id="rId8" w:history="1">
        <w:r w:rsidR="00BB172B" w:rsidRPr="00BB172B">
          <w:rPr>
            <w:rFonts w:asciiTheme="majorHAnsi" w:hAnsiTheme="majorHAnsi"/>
            <w:color w:val="000000"/>
            <w:sz w:val="22"/>
            <w:szCs w:val="22"/>
          </w:rPr>
          <w:t>egas.protgen@certsanita.fvg.it</w:t>
        </w:r>
      </w:hyperlink>
      <w:r w:rsidR="00BB172B" w:rsidRPr="00BB172B">
        <w:rPr>
          <w:rFonts w:asciiTheme="majorHAnsi" w:hAnsiTheme="majorHAnsi" w:cs="Tahoma"/>
          <w:color w:val="000000"/>
          <w:sz w:val="22"/>
          <w:szCs w:val="22"/>
        </w:rPr>
        <w:t xml:space="preserve">. o </w:t>
      </w:r>
      <w:r w:rsidR="00F64A58" w:rsidRPr="00BB172B">
        <w:rPr>
          <w:rFonts w:asciiTheme="majorHAnsi" w:hAnsiTheme="majorHAnsi" w:cs="Tahoma"/>
          <w:color w:val="000000"/>
          <w:sz w:val="22"/>
          <w:szCs w:val="22"/>
        </w:rPr>
        <w:t xml:space="preserve">mail </w:t>
      </w:r>
      <w:hyperlink r:id="rId9" w:history="1">
        <w:r w:rsidR="00F64A58" w:rsidRPr="00BB172B">
          <w:rPr>
            <w:rFonts w:asciiTheme="majorHAnsi" w:hAnsiTheme="majorHAnsi" w:cs="Tahoma"/>
            <w:color w:val="000000"/>
            <w:sz w:val="22"/>
            <w:szCs w:val="22"/>
          </w:rPr>
          <w:t>segreteria@egas.sanita.fvg.it</w:t>
        </w:r>
      </w:hyperlink>
      <w:r w:rsidR="00F64A58" w:rsidRPr="00BB172B">
        <w:rPr>
          <w:rFonts w:asciiTheme="majorHAnsi" w:hAnsiTheme="majorHAnsi" w:cs="Tahoma"/>
          <w:color w:val="000000"/>
          <w:sz w:val="22"/>
          <w:szCs w:val="22"/>
        </w:rPr>
        <w:t xml:space="preserve">  indicando nell’oggetto della e-mail </w:t>
      </w:r>
      <w:r w:rsidR="00F90929" w:rsidRPr="00BB172B">
        <w:rPr>
          <w:rFonts w:asciiTheme="majorHAnsi" w:hAnsiTheme="majorHAnsi" w:cs="Tahoma"/>
          <w:color w:val="000000"/>
          <w:sz w:val="22"/>
          <w:szCs w:val="22"/>
        </w:rPr>
        <w:t>“ID</w:t>
      </w:r>
      <w:r w:rsidR="00197524" w:rsidRPr="00BB172B">
        <w:rPr>
          <w:rFonts w:asciiTheme="majorHAnsi" w:hAnsiTheme="majorHAnsi" w:cs="Tahoma"/>
          <w:color w:val="000000"/>
          <w:sz w:val="22"/>
          <w:szCs w:val="22"/>
        </w:rPr>
        <w:t xml:space="preserve">17ECO002 FORNITURA </w:t>
      </w:r>
      <w:proofErr w:type="spellStart"/>
      <w:r w:rsidR="00197524" w:rsidRPr="00BB172B">
        <w:rPr>
          <w:rFonts w:asciiTheme="majorHAnsi" w:hAnsiTheme="majorHAnsi" w:cs="Tahoma"/>
          <w:color w:val="000000"/>
          <w:sz w:val="22"/>
          <w:szCs w:val="22"/>
        </w:rPr>
        <w:t>DI</w:t>
      </w:r>
      <w:proofErr w:type="spellEnd"/>
      <w:r w:rsidR="00197524" w:rsidRPr="00BB172B">
        <w:rPr>
          <w:rFonts w:asciiTheme="majorHAnsi" w:hAnsiTheme="majorHAnsi" w:cs="Tahoma"/>
          <w:color w:val="000000"/>
          <w:sz w:val="22"/>
          <w:szCs w:val="22"/>
        </w:rPr>
        <w:t xml:space="preserve"> MATERIALE INFORMATICO</w:t>
      </w:r>
      <w:r w:rsidR="00F64A58" w:rsidRPr="00BB172B">
        <w:rPr>
          <w:rFonts w:asciiTheme="majorHAnsi" w:hAnsiTheme="majorHAnsi" w:cs="Tahoma"/>
          <w:color w:val="000000"/>
          <w:sz w:val="22"/>
          <w:szCs w:val="22"/>
        </w:rPr>
        <w:t xml:space="preserve">, </w:t>
      </w:r>
      <w:r w:rsidR="00F90929" w:rsidRPr="00BB172B">
        <w:rPr>
          <w:rFonts w:asciiTheme="majorHAnsi" w:hAnsiTheme="majorHAnsi" w:cs="Tahoma"/>
          <w:color w:val="000000"/>
          <w:sz w:val="22"/>
          <w:szCs w:val="22"/>
        </w:rPr>
        <w:t xml:space="preserve">richiesta chiarimenti, </w:t>
      </w:r>
      <w:r w:rsidR="00F64A58" w:rsidRPr="00BB172B">
        <w:rPr>
          <w:rFonts w:asciiTheme="majorHAnsi" w:hAnsiTheme="majorHAnsi" w:cs="Tahoma"/>
          <w:color w:val="000000"/>
          <w:sz w:val="22"/>
          <w:szCs w:val="22"/>
        </w:rPr>
        <w:t xml:space="preserve">c.a. </w:t>
      </w:r>
      <w:r w:rsidR="00197524" w:rsidRPr="00BB172B">
        <w:rPr>
          <w:rFonts w:asciiTheme="majorHAnsi" w:hAnsiTheme="majorHAnsi" w:cs="Tahoma"/>
          <w:color w:val="000000"/>
          <w:sz w:val="22"/>
          <w:szCs w:val="22"/>
        </w:rPr>
        <w:t xml:space="preserve">sig. CASTELLARIN NICOLA </w:t>
      </w:r>
      <w:r w:rsidR="00F90929" w:rsidRPr="00BB172B">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009C7A88">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bookmarkStart w:id="0" w:name="_GoBack"/>
      <w:bookmarkEnd w:id="0"/>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il concorrente ritenga che la propria offerta tecnica e/o le giustificazioni dell’offerta economica contengano informazioni che costituiscono segreto tecnico o commerciale tutelato dalla </w:t>
      </w:r>
      <w:r w:rsidRPr="005D5727">
        <w:rPr>
          <w:rFonts w:asciiTheme="majorHAnsi" w:hAnsiTheme="majorHAnsi" w:cs="Tahoma"/>
          <w:sz w:val="22"/>
          <w:szCs w:val="22"/>
        </w:rPr>
        <w:lastRenderedPageBreak/>
        <w:t>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 xml:space="preserve">Allegati </w:t>
      </w:r>
      <w:r w:rsidR="00660D26">
        <w:rPr>
          <w:rFonts w:ascii="Cambria" w:hAnsi="Cambria" w:cs="Tahoma"/>
          <w:b/>
          <w:sz w:val="22"/>
          <w:szCs w:val="22"/>
          <w:u w:val="single"/>
        </w:rPr>
        <w:t>al Disciplinare</w:t>
      </w:r>
      <w:r w:rsidRPr="00FF36E1">
        <w:rPr>
          <w:rFonts w:ascii="Cambria" w:hAnsi="Cambria" w:cs="Tahoma"/>
          <w:b/>
          <w:sz w:val="22"/>
          <w:szCs w:val="22"/>
          <w:u w:val="single"/>
        </w:rPr>
        <w:t>:</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197524" w:rsidRDefault="00197524" w:rsidP="00087C8F">
      <w:pPr>
        <w:pStyle w:val="Corpodeltesto2"/>
        <w:spacing w:after="0" w:line="240" w:lineRule="auto"/>
        <w:rPr>
          <w:rFonts w:ascii="Cambria" w:hAnsi="Cambria" w:cs="Tahoma"/>
          <w:b/>
          <w:sz w:val="28"/>
          <w:szCs w:val="28"/>
          <w:u w:val="single"/>
        </w:rPr>
      </w:pPr>
    </w:p>
    <w:p w:rsidR="00197524" w:rsidRDefault="00197524" w:rsidP="00087C8F">
      <w:pPr>
        <w:pStyle w:val="Corpodeltesto2"/>
        <w:spacing w:after="0" w:line="240" w:lineRule="auto"/>
        <w:rPr>
          <w:rFonts w:ascii="Cambria" w:hAnsi="Cambria" w:cs="Tahoma"/>
          <w:b/>
          <w:sz w:val="28"/>
          <w:szCs w:val="28"/>
          <w:u w:val="single"/>
        </w:rPr>
      </w:pPr>
    </w:p>
    <w:p w:rsidR="00197524" w:rsidRDefault="00197524" w:rsidP="00087C8F">
      <w:pPr>
        <w:pStyle w:val="Corpodeltesto2"/>
        <w:spacing w:after="0" w:line="240" w:lineRule="auto"/>
        <w:rPr>
          <w:rFonts w:ascii="Cambria" w:hAnsi="Cambria" w:cs="Tahoma"/>
          <w:b/>
          <w:sz w:val="28"/>
          <w:szCs w:val="28"/>
          <w:u w:val="single"/>
        </w:rPr>
      </w:pPr>
    </w:p>
    <w:p w:rsidR="00197524" w:rsidRDefault="00197524" w:rsidP="00087C8F">
      <w:pPr>
        <w:pStyle w:val="Corpodeltesto2"/>
        <w:spacing w:after="0" w:line="240" w:lineRule="auto"/>
        <w:rPr>
          <w:rFonts w:ascii="Cambria" w:hAnsi="Cambria" w:cs="Tahoma"/>
          <w:b/>
          <w:sz w:val="28"/>
          <w:szCs w:val="28"/>
          <w:u w:val="single"/>
        </w:rPr>
      </w:pPr>
    </w:p>
    <w:p w:rsidR="00197524" w:rsidRDefault="00197524" w:rsidP="00087C8F">
      <w:pPr>
        <w:pStyle w:val="Corpodeltesto2"/>
        <w:spacing w:after="0" w:line="240" w:lineRule="auto"/>
        <w:rPr>
          <w:rFonts w:ascii="Cambria" w:hAnsi="Cambria" w:cs="Tahoma"/>
          <w:b/>
          <w:sz w:val="28"/>
          <w:szCs w:val="28"/>
          <w:u w:val="single"/>
        </w:rPr>
      </w:pPr>
    </w:p>
    <w:p w:rsidR="00BB172B" w:rsidRDefault="00BB172B">
      <w:pPr>
        <w:spacing w:after="200" w:line="276" w:lineRule="auto"/>
        <w:rPr>
          <w:rFonts w:ascii="Cambria" w:hAnsi="Cambria" w:cs="Tahoma"/>
          <w:b/>
          <w:sz w:val="28"/>
          <w:szCs w:val="28"/>
          <w:u w:val="single"/>
        </w:rPr>
      </w:pPr>
      <w:r>
        <w:rPr>
          <w:rFonts w:ascii="Cambria" w:hAnsi="Cambria" w:cs="Tahoma"/>
          <w:b/>
          <w:sz w:val="28"/>
          <w:szCs w:val="28"/>
          <w:u w:val="single"/>
        </w:rPr>
        <w:br w:type="page"/>
      </w:r>
    </w:p>
    <w:p w:rsidR="00197524" w:rsidRDefault="00197524" w:rsidP="00087C8F">
      <w:pPr>
        <w:pStyle w:val="Corpodeltesto2"/>
        <w:spacing w:after="0" w:line="240" w:lineRule="auto"/>
        <w:rPr>
          <w:rFonts w:ascii="Cambria" w:hAnsi="Cambria" w:cs="Tahoma"/>
          <w:b/>
          <w:sz w:val="28"/>
          <w:szCs w:val="28"/>
          <w:u w:val="single"/>
        </w:rPr>
      </w:pPr>
    </w:p>
    <w:p w:rsidR="00197524" w:rsidRDefault="00197524"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087C8F">
      <w:pPr>
        <w:numPr>
          <w:ilvl w:val="2"/>
          <w:numId w:val="22"/>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r w:rsidRPr="00D255C5">
        <w:rPr>
          <w:rFonts w:ascii="Cambria" w:hAnsi="Cambria" w:cs="Tahoma"/>
        </w:rPr>
        <w:t>che</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r w:rsidRPr="00D255C5">
        <w:rPr>
          <w:rFonts w:ascii="Cambria" w:hAnsi="Cambria" w:cs="Tahoma"/>
        </w:rPr>
        <w:t xml:space="preserve">di aver preso visione di tutti gli oneri di qualsiasi natura e specie che il concorrente dovrà sostenere per assicurare il pieno espletamento della fornitura/servizio alle condizioni e con le modalità indicate nel bando, </w:t>
      </w:r>
      <w:r w:rsidR="00660D26">
        <w:rPr>
          <w:rFonts w:ascii="Cambria" w:hAnsi="Cambria" w:cs="Tahoma"/>
        </w:rPr>
        <w:t>nel disciplinare</w:t>
      </w:r>
      <w:r w:rsidRPr="00D255C5">
        <w:rPr>
          <w:rFonts w:ascii="Cambria" w:hAnsi="Cambria" w:cs="Tahoma"/>
        </w:rPr>
        <w:t>, schema di contratto e nel capitolato e nel DUVRI;</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13C2C" w:rsidRPr="00113C2C" w:rsidRDefault="00113C2C" w:rsidP="00697601">
      <w:pPr>
        <w:pStyle w:val="Corpodeltesto22"/>
        <w:pBdr>
          <w:bottom w:val="none" w:sz="0" w:space="0" w:color="auto"/>
        </w:pBdr>
        <w:rPr>
          <w:rFonts w:ascii="Cambria" w:hAnsi="Cambria" w:cs="Tahoma"/>
          <w:i/>
          <w:sz w:val="16"/>
          <w:szCs w:val="16"/>
        </w:rPr>
      </w:pPr>
    </w:p>
    <w:tbl>
      <w:tblPr>
        <w:tblW w:w="143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8"/>
        <w:gridCol w:w="1480"/>
        <w:gridCol w:w="2317"/>
        <w:gridCol w:w="2268"/>
        <w:gridCol w:w="1843"/>
        <w:gridCol w:w="1417"/>
        <w:gridCol w:w="1843"/>
        <w:gridCol w:w="992"/>
        <w:gridCol w:w="1276"/>
      </w:tblGrid>
      <w:tr w:rsidR="00C419AD" w:rsidRPr="0025164C" w:rsidTr="00C419AD">
        <w:trPr>
          <w:trHeight w:val="825"/>
        </w:trPr>
        <w:tc>
          <w:tcPr>
            <w:tcW w:w="898" w:type="dxa"/>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 xml:space="preserve">Numero del lotto </w:t>
            </w:r>
          </w:p>
        </w:tc>
        <w:tc>
          <w:tcPr>
            <w:tcW w:w="1480" w:type="dxa"/>
            <w:shd w:val="clear" w:color="auto" w:fill="auto"/>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Codice CIG</w:t>
            </w:r>
          </w:p>
        </w:tc>
        <w:tc>
          <w:tcPr>
            <w:tcW w:w="2317" w:type="dxa"/>
            <w:shd w:val="clear" w:color="auto" w:fill="auto"/>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Codice del prodotto offerto</w:t>
            </w:r>
          </w:p>
        </w:tc>
        <w:tc>
          <w:tcPr>
            <w:tcW w:w="2268" w:type="dxa"/>
            <w:shd w:val="clear" w:color="auto" w:fill="auto"/>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Nome commerciale del prodotto</w:t>
            </w:r>
          </w:p>
        </w:tc>
        <w:tc>
          <w:tcPr>
            <w:tcW w:w="1843" w:type="dxa"/>
            <w:shd w:val="clear" w:color="auto" w:fill="auto"/>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 xml:space="preserve">prezzo unitario offerto per lotto/voce del </w:t>
            </w:r>
            <w:proofErr w:type="spellStart"/>
            <w:r w:rsidRPr="00C419AD">
              <w:rPr>
                <w:rFonts w:ascii="Cambria" w:hAnsi="Cambria" w:cs="Arial"/>
                <w:b/>
                <w:bCs/>
                <w:color w:val="000000"/>
                <w:sz w:val="16"/>
                <w:szCs w:val="16"/>
              </w:rPr>
              <w:t>lotto*</w:t>
            </w:r>
            <w:proofErr w:type="spellEnd"/>
          </w:p>
        </w:tc>
        <w:tc>
          <w:tcPr>
            <w:tcW w:w="1417" w:type="dxa"/>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Quantità presunte EGAS</w:t>
            </w:r>
          </w:p>
        </w:tc>
        <w:tc>
          <w:tcPr>
            <w:tcW w:w="1843" w:type="dxa"/>
            <w:vAlign w:val="center"/>
          </w:tcPr>
          <w:p w:rsidR="00C419AD" w:rsidRPr="00C419AD" w:rsidRDefault="00C419AD" w:rsidP="00203B02">
            <w:pPr>
              <w:jc w:val="center"/>
              <w:rPr>
                <w:rFonts w:ascii="Cambria" w:hAnsi="Cambria" w:cs="Arial"/>
                <w:b/>
                <w:bCs/>
                <w:color w:val="000000"/>
                <w:u w:val="single"/>
              </w:rPr>
            </w:pPr>
            <w:r w:rsidRPr="00C419AD">
              <w:rPr>
                <w:rFonts w:ascii="Cambria" w:hAnsi="Cambria" w:cs="Arial"/>
                <w:b/>
                <w:bCs/>
                <w:color w:val="000000"/>
                <w:u w:val="single"/>
              </w:rPr>
              <w:t>Importo complessivo del lotto**</w:t>
            </w:r>
          </w:p>
        </w:tc>
        <w:tc>
          <w:tcPr>
            <w:tcW w:w="992" w:type="dxa"/>
          </w:tcPr>
          <w:p w:rsidR="00C419AD" w:rsidRPr="00C419AD" w:rsidRDefault="00C419AD" w:rsidP="00203B02">
            <w:pPr>
              <w:jc w:val="center"/>
              <w:rPr>
                <w:rFonts w:ascii="Cambria" w:hAnsi="Cambria" w:cs="Arial"/>
                <w:b/>
                <w:bCs/>
                <w:color w:val="000000"/>
                <w:sz w:val="16"/>
                <w:szCs w:val="16"/>
              </w:rPr>
            </w:pPr>
          </w:p>
          <w:p w:rsidR="00C419AD" w:rsidRPr="00C419AD" w:rsidRDefault="00C419AD" w:rsidP="00203B02">
            <w:pPr>
              <w:jc w:val="center"/>
              <w:rPr>
                <w:rFonts w:ascii="Cambria" w:hAnsi="Cambria" w:cs="Arial"/>
                <w:b/>
                <w:bCs/>
                <w:color w:val="000000"/>
                <w:sz w:val="16"/>
                <w:szCs w:val="16"/>
              </w:rPr>
            </w:pPr>
          </w:p>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IVA</w:t>
            </w:r>
          </w:p>
        </w:tc>
        <w:tc>
          <w:tcPr>
            <w:tcW w:w="1276" w:type="dxa"/>
            <w:shd w:val="clear" w:color="auto" w:fill="auto"/>
            <w:vAlign w:val="center"/>
          </w:tcPr>
          <w:p w:rsidR="00C419AD" w:rsidRPr="00C419AD" w:rsidRDefault="00C419AD" w:rsidP="00203B02">
            <w:pPr>
              <w:jc w:val="center"/>
              <w:rPr>
                <w:rFonts w:ascii="Cambria" w:hAnsi="Cambria" w:cs="Arial"/>
                <w:b/>
                <w:bCs/>
                <w:color w:val="000000"/>
                <w:sz w:val="16"/>
                <w:szCs w:val="16"/>
              </w:rPr>
            </w:pPr>
            <w:r w:rsidRPr="00C419AD">
              <w:rPr>
                <w:rFonts w:ascii="Cambria" w:hAnsi="Cambria" w:cs="Arial"/>
                <w:b/>
                <w:bCs/>
                <w:color w:val="000000"/>
                <w:sz w:val="16"/>
                <w:szCs w:val="16"/>
              </w:rPr>
              <w:t>n. pezzi x confezione</w:t>
            </w:r>
          </w:p>
        </w:tc>
      </w:tr>
      <w:tr w:rsidR="00C419AD" w:rsidRPr="0025164C" w:rsidTr="00C419AD">
        <w:trPr>
          <w:trHeight w:val="255"/>
        </w:trPr>
        <w:tc>
          <w:tcPr>
            <w:tcW w:w="898" w:type="dxa"/>
            <w:vAlign w:val="bottom"/>
          </w:tcPr>
          <w:p w:rsidR="00C419AD" w:rsidRPr="00C419AD" w:rsidRDefault="00C419AD" w:rsidP="00203B02">
            <w:pPr>
              <w:jc w:val="center"/>
              <w:rPr>
                <w:rFonts w:ascii="Cambria" w:hAnsi="Cambria" w:cs="Arial"/>
              </w:rPr>
            </w:pPr>
            <w:r w:rsidRPr="00C419AD">
              <w:rPr>
                <w:rFonts w:ascii="Cambria" w:hAnsi="Cambria" w:cs="Arial"/>
              </w:rPr>
              <w:t>1</w:t>
            </w:r>
          </w:p>
        </w:tc>
        <w:tc>
          <w:tcPr>
            <w:tcW w:w="1480" w:type="dxa"/>
            <w:shd w:val="clear" w:color="auto" w:fill="auto"/>
            <w:noWrap/>
            <w:vAlign w:val="bottom"/>
          </w:tcPr>
          <w:p w:rsidR="00C419AD" w:rsidRPr="00C419AD" w:rsidRDefault="00C419AD" w:rsidP="00203B02">
            <w:pPr>
              <w:jc w:val="center"/>
              <w:rPr>
                <w:rFonts w:ascii="Cambria" w:hAnsi="Cambria" w:cs="Arial"/>
              </w:rPr>
            </w:pPr>
          </w:p>
        </w:tc>
        <w:tc>
          <w:tcPr>
            <w:tcW w:w="2317" w:type="dxa"/>
            <w:shd w:val="clear" w:color="auto" w:fill="auto"/>
            <w:noWrap/>
            <w:vAlign w:val="bottom"/>
          </w:tcPr>
          <w:p w:rsidR="00C419AD" w:rsidRPr="00C419AD" w:rsidRDefault="00C419AD" w:rsidP="00203B02">
            <w:pPr>
              <w:jc w:val="center"/>
              <w:rPr>
                <w:rFonts w:ascii="Cambria" w:hAnsi="Cambria" w:cs="Arial"/>
              </w:rPr>
            </w:pPr>
          </w:p>
        </w:tc>
        <w:tc>
          <w:tcPr>
            <w:tcW w:w="2268" w:type="dxa"/>
            <w:shd w:val="clear" w:color="auto" w:fill="auto"/>
            <w:noWrap/>
            <w:vAlign w:val="bottom"/>
          </w:tcPr>
          <w:p w:rsidR="00C419AD" w:rsidRPr="00C419AD" w:rsidRDefault="00C419AD" w:rsidP="00203B02">
            <w:pPr>
              <w:jc w:val="center"/>
              <w:rPr>
                <w:rFonts w:ascii="Cambria" w:hAnsi="Cambria" w:cs="Arial"/>
              </w:rPr>
            </w:pPr>
          </w:p>
        </w:tc>
        <w:tc>
          <w:tcPr>
            <w:tcW w:w="1843" w:type="dxa"/>
            <w:shd w:val="clear" w:color="auto" w:fill="auto"/>
            <w:noWrap/>
            <w:vAlign w:val="bottom"/>
          </w:tcPr>
          <w:p w:rsidR="00C419AD" w:rsidRPr="00C419AD" w:rsidRDefault="00C419AD" w:rsidP="00203B02">
            <w:pPr>
              <w:jc w:val="center"/>
              <w:rPr>
                <w:rFonts w:ascii="Cambria" w:hAnsi="Cambria" w:cs="Arial"/>
              </w:rPr>
            </w:pPr>
          </w:p>
        </w:tc>
        <w:tc>
          <w:tcPr>
            <w:tcW w:w="1417" w:type="dxa"/>
          </w:tcPr>
          <w:p w:rsidR="00C419AD" w:rsidRPr="00C419AD" w:rsidRDefault="00C419AD" w:rsidP="00203B02">
            <w:pPr>
              <w:jc w:val="center"/>
              <w:rPr>
                <w:rFonts w:ascii="Cambria" w:hAnsi="Cambria" w:cs="Arial"/>
              </w:rPr>
            </w:pPr>
          </w:p>
        </w:tc>
        <w:tc>
          <w:tcPr>
            <w:tcW w:w="1843" w:type="dxa"/>
          </w:tcPr>
          <w:p w:rsidR="00C419AD" w:rsidRPr="00C419AD" w:rsidRDefault="00C419AD" w:rsidP="00203B02">
            <w:pPr>
              <w:jc w:val="center"/>
              <w:rPr>
                <w:rFonts w:ascii="Cambria" w:hAnsi="Cambria" w:cs="Arial"/>
              </w:rPr>
            </w:pPr>
          </w:p>
        </w:tc>
        <w:tc>
          <w:tcPr>
            <w:tcW w:w="992" w:type="dxa"/>
          </w:tcPr>
          <w:p w:rsidR="00C419AD" w:rsidRPr="00C419AD" w:rsidRDefault="00C419AD" w:rsidP="00203B02">
            <w:pPr>
              <w:jc w:val="center"/>
              <w:rPr>
                <w:rFonts w:ascii="Cambria" w:hAnsi="Cambria" w:cs="Arial"/>
              </w:rPr>
            </w:pPr>
          </w:p>
        </w:tc>
        <w:tc>
          <w:tcPr>
            <w:tcW w:w="1276" w:type="dxa"/>
            <w:shd w:val="clear" w:color="auto" w:fill="auto"/>
            <w:noWrap/>
            <w:vAlign w:val="bottom"/>
          </w:tcPr>
          <w:p w:rsidR="00C419AD" w:rsidRPr="00C419AD" w:rsidRDefault="00C419AD" w:rsidP="00203B02">
            <w:pPr>
              <w:jc w:val="center"/>
              <w:rPr>
                <w:rFonts w:ascii="Cambria" w:hAnsi="Cambria" w:cs="Arial"/>
              </w:rPr>
            </w:pPr>
          </w:p>
        </w:tc>
      </w:tr>
      <w:tr w:rsidR="00C419AD" w:rsidRPr="00FF36E1" w:rsidTr="00C419AD">
        <w:trPr>
          <w:trHeight w:val="255"/>
        </w:trPr>
        <w:tc>
          <w:tcPr>
            <w:tcW w:w="898" w:type="dxa"/>
            <w:vAlign w:val="bottom"/>
          </w:tcPr>
          <w:p w:rsidR="00C419AD" w:rsidRPr="00C419AD" w:rsidRDefault="00C419AD" w:rsidP="00203B02">
            <w:pPr>
              <w:jc w:val="center"/>
              <w:rPr>
                <w:rFonts w:ascii="Cambria" w:hAnsi="Cambria" w:cs="Arial"/>
              </w:rPr>
            </w:pPr>
            <w:r w:rsidRPr="00C419AD">
              <w:rPr>
                <w:rFonts w:ascii="Cambria" w:hAnsi="Cambria" w:cs="Arial"/>
              </w:rPr>
              <w:t>…</w:t>
            </w:r>
          </w:p>
        </w:tc>
        <w:tc>
          <w:tcPr>
            <w:tcW w:w="1480" w:type="dxa"/>
            <w:shd w:val="clear" w:color="auto" w:fill="auto"/>
            <w:noWrap/>
            <w:vAlign w:val="bottom"/>
          </w:tcPr>
          <w:p w:rsidR="00C419AD" w:rsidRPr="00C419AD" w:rsidRDefault="00C419AD" w:rsidP="00203B02">
            <w:pPr>
              <w:jc w:val="center"/>
              <w:rPr>
                <w:rFonts w:ascii="Cambria" w:hAnsi="Cambria" w:cs="Arial"/>
              </w:rPr>
            </w:pPr>
          </w:p>
        </w:tc>
        <w:tc>
          <w:tcPr>
            <w:tcW w:w="2317" w:type="dxa"/>
            <w:shd w:val="clear" w:color="auto" w:fill="auto"/>
            <w:noWrap/>
            <w:vAlign w:val="bottom"/>
          </w:tcPr>
          <w:p w:rsidR="00C419AD" w:rsidRPr="00C419AD" w:rsidRDefault="00C419AD" w:rsidP="00203B02">
            <w:pPr>
              <w:jc w:val="center"/>
              <w:rPr>
                <w:rFonts w:ascii="Cambria" w:hAnsi="Cambria" w:cs="Arial"/>
              </w:rPr>
            </w:pPr>
          </w:p>
        </w:tc>
        <w:tc>
          <w:tcPr>
            <w:tcW w:w="2268" w:type="dxa"/>
            <w:shd w:val="clear" w:color="auto" w:fill="auto"/>
            <w:noWrap/>
            <w:vAlign w:val="bottom"/>
          </w:tcPr>
          <w:p w:rsidR="00C419AD" w:rsidRPr="00C419AD" w:rsidRDefault="00C419AD" w:rsidP="00203B02">
            <w:pPr>
              <w:jc w:val="center"/>
              <w:rPr>
                <w:rFonts w:ascii="Cambria" w:hAnsi="Cambria" w:cs="Arial"/>
              </w:rPr>
            </w:pPr>
          </w:p>
        </w:tc>
        <w:tc>
          <w:tcPr>
            <w:tcW w:w="1843" w:type="dxa"/>
            <w:shd w:val="clear" w:color="auto" w:fill="auto"/>
            <w:noWrap/>
            <w:vAlign w:val="bottom"/>
          </w:tcPr>
          <w:p w:rsidR="00C419AD" w:rsidRPr="00C419AD" w:rsidRDefault="00C419AD" w:rsidP="00203B02">
            <w:pPr>
              <w:jc w:val="center"/>
              <w:rPr>
                <w:rFonts w:ascii="Cambria" w:hAnsi="Cambria" w:cs="Arial"/>
              </w:rPr>
            </w:pPr>
          </w:p>
        </w:tc>
        <w:tc>
          <w:tcPr>
            <w:tcW w:w="1417" w:type="dxa"/>
          </w:tcPr>
          <w:p w:rsidR="00C419AD" w:rsidRPr="00C419AD" w:rsidRDefault="00C419AD" w:rsidP="00203B02">
            <w:pPr>
              <w:jc w:val="center"/>
              <w:rPr>
                <w:rFonts w:ascii="Cambria" w:hAnsi="Cambria" w:cs="Arial"/>
              </w:rPr>
            </w:pPr>
          </w:p>
        </w:tc>
        <w:tc>
          <w:tcPr>
            <w:tcW w:w="1843" w:type="dxa"/>
          </w:tcPr>
          <w:p w:rsidR="00C419AD" w:rsidRPr="00C419AD" w:rsidRDefault="00C419AD" w:rsidP="00203B02">
            <w:pPr>
              <w:jc w:val="center"/>
              <w:rPr>
                <w:rFonts w:ascii="Cambria" w:hAnsi="Cambria" w:cs="Arial"/>
              </w:rPr>
            </w:pPr>
          </w:p>
        </w:tc>
        <w:tc>
          <w:tcPr>
            <w:tcW w:w="992" w:type="dxa"/>
          </w:tcPr>
          <w:p w:rsidR="00C419AD" w:rsidRPr="00C419AD" w:rsidRDefault="00C419AD" w:rsidP="00203B02">
            <w:pPr>
              <w:jc w:val="center"/>
              <w:rPr>
                <w:rFonts w:ascii="Cambria" w:hAnsi="Cambria" w:cs="Arial"/>
              </w:rPr>
            </w:pPr>
          </w:p>
        </w:tc>
        <w:tc>
          <w:tcPr>
            <w:tcW w:w="1276" w:type="dxa"/>
            <w:shd w:val="clear" w:color="auto" w:fill="auto"/>
            <w:noWrap/>
            <w:vAlign w:val="bottom"/>
          </w:tcPr>
          <w:p w:rsidR="00C419AD" w:rsidRPr="00C419AD" w:rsidRDefault="00C419AD" w:rsidP="00203B02">
            <w:pPr>
              <w:jc w:val="center"/>
              <w:rPr>
                <w:rFonts w:ascii="Cambria" w:hAnsi="Cambria" w:cs="Arial"/>
              </w:rPr>
            </w:pPr>
          </w:p>
        </w:tc>
      </w:tr>
    </w:tbl>
    <w:p w:rsidR="00113C2C" w:rsidRDefault="00113C2C" w:rsidP="00697601">
      <w:pPr>
        <w:pStyle w:val="Corpodeltesto22"/>
        <w:pBdr>
          <w:bottom w:val="none" w:sz="0" w:space="0" w:color="auto"/>
        </w:pBdr>
        <w:rPr>
          <w:rFonts w:ascii="Cambria" w:hAnsi="Cambria" w:cs="Tahoma"/>
          <w:i/>
          <w:sz w:val="22"/>
          <w:szCs w:val="22"/>
        </w:rPr>
      </w:pPr>
    </w:p>
    <w:p w:rsidR="00113C2C" w:rsidRPr="00C419AD" w:rsidRDefault="00113C2C" w:rsidP="00113C2C">
      <w:pPr>
        <w:autoSpaceDE w:val="0"/>
        <w:autoSpaceDN w:val="0"/>
        <w:adjustRightInd w:val="0"/>
        <w:jc w:val="both"/>
        <w:rPr>
          <w:rFonts w:ascii="Cambria" w:hAnsi="Cambria" w:cs="Tahoma"/>
        </w:rPr>
      </w:pPr>
      <w:proofErr w:type="spellStart"/>
      <w:r w:rsidRPr="00C419AD">
        <w:rPr>
          <w:rFonts w:ascii="Cambria" w:hAnsi="Cambria" w:cs="Tahoma"/>
          <w:b/>
          <w:bCs/>
          <w:u w:val="single"/>
        </w:rPr>
        <w:t>*il</w:t>
      </w:r>
      <w:proofErr w:type="spellEnd"/>
      <w:r w:rsidRPr="00C419AD">
        <w:rPr>
          <w:rFonts w:ascii="Cambria" w:hAnsi="Cambria" w:cs="Tahoma"/>
          <w:b/>
          <w:bCs/>
          <w:u w:val="single"/>
        </w:rPr>
        <w:t xml:space="preserve"> prezzo unitario</w:t>
      </w:r>
      <w:r w:rsidRPr="00C419AD">
        <w:rPr>
          <w:rFonts w:ascii="Cambria" w:hAnsi="Cambria" w:cs="Tahoma"/>
          <w:bCs/>
        </w:rPr>
        <w:t xml:space="preserve"> offerto per ciascun lotto/voce del lotto espresso in cifre ed in lettere, con riferimento all’unità di misura “pezzo” riportata nel file </w:t>
      </w:r>
      <w:proofErr w:type="spellStart"/>
      <w:r w:rsidRPr="00C419AD">
        <w:rPr>
          <w:rFonts w:ascii="Cambria" w:hAnsi="Cambria" w:cs="Tahoma"/>
          <w:bCs/>
        </w:rPr>
        <w:t>excel</w:t>
      </w:r>
      <w:proofErr w:type="spellEnd"/>
      <w:r w:rsidRPr="00C419AD">
        <w:rPr>
          <w:rFonts w:ascii="Cambria" w:hAnsi="Cambria" w:cs="Tahoma"/>
          <w:bCs/>
        </w:rPr>
        <w:t xml:space="preserve"> “Allegato al Capitolato Speciale”, al netto dell’IVA (la cui aliquota deve essere comunque indicata)</w:t>
      </w:r>
      <w:r w:rsidRPr="00C419AD">
        <w:rPr>
          <w:rFonts w:ascii="Cambria" w:hAnsi="Cambria" w:cs="Tahoma"/>
        </w:rPr>
        <w:t xml:space="preserve">; </w:t>
      </w:r>
      <w:r w:rsidR="005A2838" w:rsidRPr="00C419AD">
        <w:rPr>
          <w:rFonts w:ascii="Cambria" w:hAnsi="Cambria" w:cs="Tahoma"/>
          <w:b/>
        </w:rPr>
        <w:t>dovrà essere, pena l’esclusione dalla gara, uguale o migliore rispetto a quello base palese fissato per ciascun lotto</w:t>
      </w:r>
      <w:r w:rsidR="005A2838" w:rsidRPr="00C419AD">
        <w:rPr>
          <w:rFonts w:ascii="Cambria" w:hAnsi="Cambria" w:cs="Tahoma"/>
        </w:rPr>
        <w:t>;</w:t>
      </w:r>
      <w:r w:rsidRPr="00C419AD">
        <w:rPr>
          <w:rFonts w:ascii="Cambria" w:hAnsi="Cambria" w:cs="Tahoma"/>
        </w:rPr>
        <w:t xml:space="preserve">nel caso in cui il prezzo indicato in cifre sia difforme da quello espresso in lettere sarà considerato valido il prezzo espresso in lettere. </w:t>
      </w:r>
    </w:p>
    <w:p w:rsidR="005A2838" w:rsidRPr="00C419AD" w:rsidRDefault="00113C2C" w:rsidP="00113C2C">
      <w:pPr>
        <w:autoSpaceDE w:val="0"/>
        <w:autoSpaceDN w:val="0"/>
        <w:adjustRightInd w:val="0"/>
        <w:jc w:val="both"/>
        <w:rPr>
          <w:rFonts w:ascii="Cambria" w:hAnsi="Cambria" w:cs="Tahoma"/>
        </w:rPr>
      </w:pPr>
      <w:r w:rsidRPr="00C419AD">
        <w:rPr>
          <w:rFonts w:ascii="Cambria" w:hAnsi="Cambria" w:cs="Tahoma"/>
          <w:b/>
          <w:u w:val="single"/>
        </w:rPr>
        <w:t xml:space="preserve">**l’importo complessivo del lotto </w:t>
      </w:r>
      <w:r w:rsidRPr="00C419AD">
        <w:rPr>
          <w:rFonts w:ascii="Cambria" w:hAnsi="Cambria" w:cs="Tahoma"/>
        </w:rPr>
        <w:t>determinato dalla somma dei prodotti tra le quantità in gara ed il prezzo unitario offerto per ciascun lotto/voce del lotto; tale prezzo, espresso in cifre e in lettere</w:t>
      </w:r>
    </w:p>
    <w:p w:rsidR="00697601" w:rsidRDefault="00697601"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0F114D" w:rsidRDefault="000F114D" w:rsidP="00697601">
      <w:pPr>
        <w:jc w:val="both"/>
        <w:rPr>
          <w:rFonts w:ascii="Cambria" w:hAnsi="Cambria" w:cs="Tahoma"/>
          <w:sz w:val="22"/>
          <w:szCs w:val="22"/>
        </w:rPr>
      </w:pPr>
    </w:p>
    <w:p w:rsidR="000F114D" w:rsidRPr="000F114D" w:rsidRDefault="000F114D" w:rsidP="000F114D">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0F114D" w:rsidRPr="000F114D" w:rsidRDefault="000F114D" w:rsidP="000F114D">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0F114D" w:rsidRPr="00FF36E1" w:rsidRDefault="000F114D"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0F114D" w:rsidRDefault="000F114D" w:rsidP="00697601">
      <w:pPr>
        <w:autoSpaceDE w:val="0"/>
        <w:autoSpaceDN w:val="0"/>
        <w:adjustRightInd w:val="0"/>
        <w:jc w:val="both"/>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0F114D" w:rsidTr="00FA355A">
        <w:tc>
          <w:tcPr>
            <w:tcW w:w="3328" w:type="pct"/>
          </w:tcPr>
          <w:p w:rsidR="00697601" w:rsidRPr="000F114D" w:rsidRDefault="00697601" w:rsidP="00FA355A">
            <w:pPr>
              <w:jc w:val="center"/>
              <w:rPr>
                <w:rFonts w:ascii="Cambria" w:hAnsi="Cambria" w:cs="Tahoma"/>
                <w:color w:val="000000"/>
                <w:sz w:val="22"/>
                <w:szCs w:val="22"/>
                <w:u w:val="single"/>
              </w:rPr>
            </w:pPr>
            <w:r w:rsidRPr="000F114D">
              <w:rPr>
                <w:rFonts w:ascii="Cambria" w:hAnsi="Cambria" w:cs="Tahoma"/>
                <w:color w:val="000000"/>
                <w:sz w:val="22"/>
                <w:szCs w:val="22"/>
                <w:u w:val="single"/>
              </w:rPr>
              <w:t>Voci di prezzo:</w:t>
            </w:r>
          </w:p>
        </w:tc>
        <w:tc>
          <w:tcPr>
            <w:tcW w:w="1672" w:type="pct"/>
          </w:tcPr>
          <w:p w:rsidR="00697601" w:rsidRPr="000F114D" w:rsidRDefault="00697601" w:rsidP="00FA355A">
            <w:pPr>
              <w:pStyle w:val="Corpodeltesto2"/>
              <w:spacing w:after="0" w:line="240" w:lineRule="auto"/>
              <w:jc w:val="center"/>
              <w:rPr>
                <w:rFonts w:ascii="Cambria" w:hAnsi="Cambria" w:cs="Tahoma"/>
                <w:sz w:val="22"/>
                <w:szCs w:val="22"/>
                <w:u w:val="single"/>
              </w:rPr>
            </w:pPr>
            <w:r w:rsidRPr="000F114D">
              <w:rPr>
                <w:rFonts w:ascii="Cambria" w:hAnsi="Cambria" w:cs="Tahoma"/>
                <w:sz w:val="22"/>
                <w:szCs w:val="22"/>
                <w:u w:val="single"/>
              </w:rPr>
              <w:t>Costo o percentuale:</w:t>
            </w: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industriali</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generali</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della manodopera</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BE2697" w:rsidTr="00F60941">
        <w:tc>
          <w:tcPr>
            <w:tcW w:w="3328" w:type="pct"/>
          </w:tcPr>
          <w:p w:rsidR="00697601" w:rsidRPr="000F114D" w:rsidRDefault="00697601" w:rsidP="00FA355A">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w:t>
            </w:r>
            <w:r w:rsidR="007542E4" w:rsidRPr="000F114D">
              <w:rPr>
                <w:rFonts w:ascii="Cambria" w:hAnsi="Cambria" w:cs="Tahoma"/>
                <w:b/>
                <w:sz w:val="22"/>
                <w:szCs w:val="22"/>
              </w:rPr>
              <w:t>, diversi da zero</w:t>
            </w:r>
          </w:p>
          <w:p w:rsidR="000F114D" w:rsidRPr="000F114D" w:rsidRDefault="000F114D" w:rsidP="00FA355A">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lang w:val="en-US"/>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costi per la formazione del personale</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 (eventuali altri costi)</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697601" w:rsidP="00FA355A">
            <w:pPr>
              <w:jc w:val="both"/>
              <w:rPr>
                <w:rFonts w:ascii="Cambria" w:hAnsi="Cambria" w:cs="Tahoma"/>
                <w:color w:val="000000"/>
                <w:sz w:val="22"/>
                <w:szCs w:val="22"/>
              </w:rPr>
            </w:pPr>
            <w:r w:rsidRPr="000F114D">
              <w:rPr>
                <w:rFonts w:ascii="Cambria" w:hAnsi="Cambria" w:cs="Tahoma"/>
                <w:color w:val="000000"/>
                <w:sz w:val="22"/>
                <w:szCs w:val="22"/>
              </w:rPr>
              <w:t>utili di impresa</w:t>
            </w:r>
          </w:p>
        </w:tc>
        <w:tc>
          <w:tcPr>
            <w:tcW w:w="1672" w:type="pct"/>
            <w:vAlign w:val="center"/>
          </w:tcPr>
          <w:p w:rsidR="00697601" w:rsidRPr="000F114D" w:rsidRDefault="00697601" w:rsidP="00F60941">
            <w:pPr>
              <w:pStyle w:val="Corpodeltesto2"/>
              <w:spacing w:after="0" w:line="240" w:lineRule="auto"/>
              <w:jc w:val="center"/>
              <w:rPr>
                <w:rFonts w:ascii="Cambria" w:hAnsi="Cambria" w:cs="Tahoma"/>
                <w:b/>
                <w:sz w:val="22"/>
                <w:szCs w:val="22"/>
                <w:u w:val="single"/>
              </w:rPr>
            </w:pPr>
          </w:p>
        </w:tc>
      </w:tr>
      <w:tr w:rsidR="00697601" w:rsidRPr="000F114D" w:rsidTr="00F60941">
        <w:tc>
          <w:tcPr>
            <w:tcW w:w="3328" w:type="pct"/>
          </w:tcPr>
          <w:p w:rsidR="00697601" w:rsidRPr="000F114D" w:rsidRDefault="00113C2C" w:rsidP="00FA355A">
            <w:pPr>
              <w:rPr>
                <w:rFonts w:ascii="Cambria" w:hAnsi="Cambria" w:cs="Tahoma"/>
                <w:color w:val="000000"/>
                <w:sz w:val="22"/>
                <w:szCs w:val="22"/>
              </w:rPr>
            </w:pPr>
            <w:r w:rsidRPr="000F114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0F114D" w:rsidRDefault="00F60941" w:rsidP="00F60941">
            <w:pPr>
              <w:pStyle w:val="Corpodeltesto2"/>
              <w:spacing w:after="0" w:line="240" w:lineRule="auto"/>
              <w:jc w:val="center"/>
              <w:rPr>
                <w:rFonts w:ascii="Cambria" w:hAnsi="Cambria" w:cs="Tahoma"/>
                <w:sz w:val="22"/>
                <w:szCs w:val="22"/>
              </w:rPr>
            </w:pPr>
            <w:r w:rsidRPr="000F114D">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C419AD"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C419AD">
        <w:rPr>
          <w:rFonts w:asciiTheme="majorHAnsi" w:hAnsiTheme="majorHAnsi" w:cs="Tahoma"/>
          <w:b/>
          <w:sz w:val="40"/>
          <w:szCs w:val="40"/>
        </w:rPr>
        <w:t>ID</w:t>
      </w:r>
      <w:r w:rsidR="00C419AD" w:rsidRPr="00C419AD">
        <w:rPr>
          <w:rFonts w:asciiTheme="majorHAnsi" w:hAnsiTheme="majorHAnsi" w:cs="Tahoma"/>
          <w:b/>
          <w:sz w:val="40"/>
          <w:szCs w:val="40"/>
        </w:rPr>
        <w:t>17ECO002</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C419AD">
        <w:rPr>
          <w:rFonts w:asciiTheme="majorHAnsi" w:hAnsiTheme="majorHAnsi" w:cs="Tahoma"/>
          <w:sz w:val="40"/>
          <w:szCs w:val="40"/>
        </w:rPr>
        <w:t xml:space="preserve">SCHEMA </w:t>
      </w:r>
      <w:proofErr w:type="spellStart"/>
      <w:r w:rsidRPr="00C419AD">
        <w:rPr>
          <w:rFonts w:asciiTheme="majorHAnsi" w:hAnsiTheme="majorHAnsi" w:cs="Tahoma"/>
          <w:sz w:val="40"/>
          <w:szCs w:val="40"/>
        </w:rPr>
        <w:t>DI</w:t>
      </w:r>
      <w:proofErr w:type="spellEnd"/>
      <w:r w:rsidRPr="00C419AD">
        <w:rPr>
          <w:rFonts w:asciiTheme="majorHAnsi" w:hAnsiTheme="majorHAnsi" w:cs="Tahoma"/>
          <w:sz w:val="40"/>
          <w:szCs w:val="40"/>
        </w:rPr>
        <w:t xml:space="preserve"> CONVENZIONE PER L’AFFIDAMENTO DELLA FORNITURA </w:t>
      </w:r>
      <w:proofErr w:type="spellStart"/>
      <w:r w:rsidRPr="00C419AD">
        <w:rPr>
          <w:rFonts w:asciiTheme="majorHAnsi" w:hAnsiTheme="majorHAnsi" w:cs="Tahoma"/>
          <w:sz w:val="40"/>
          <w:szCs w:val="40"/>
        </w:rPr>
        <w:t>DI</w:t>
      </w:r>
      <w:proofErr w:type="spellEnd"/>
      <w:r w:rsidRPr="00C419AD">
        <w:rPr>
          <w:rFonts w:asciiTheme="majorHAnsi" w:hAnsiTheme="majorHAnsi" w:cs="Tahoma"/>
          <w:sz w:val="40"/>
          <w:szCs w:val="40"/>
        </w:rPr>
        <w:t xml:space="preserve"> </w:t>
      </w:r>
      <w:r w:rsidR="00C419AD" w:rsidRPr="00C419AD">
        <w:rPr>
          <w:rFonts w:asciiTheme="majorHAnsi" w:hAnsiTheme="majorHAnsi" w:cs="Tahoma"/>
          <w:sz w:val="40"/>
          <w:szCs w:val="40"/>
        </w:rPr>
        <w:t>MATERIALE</w:t>
      </w:r>
      <w:r w:rsidR="00C419AD">
        <w:rPr>
          <w:rFonts w:asciiTheme="majorHAnsi" w:hAnsiTheme="majorHAnsi" w:cs="Tahoma"/>
          <w:sz w:val="40"/>
          <w:szCs w:val="40"/>
        </w:rPr>
        <w:t xml:space="preserve"> INFORMATICO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C419AD"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C419AD">
        <w:rPr>
          <w:rFonts w:asciiTheme="majorHAnsi" w:hAnsiTheme="majorHAnsi" w:cs="Tahoma"/>
          <w:sz w:val="22"/>
          <w:szCs w:val="22"/>
        </w:rPr>
        <w:t xml:space="preserve">MATERIALE </w:t>
      </w:r>
      <w:r w:rsidR="00C419AD" w:rsidRPr="00C419AD">
        <w:rPr>
          <w:rFonts w:asciiTheme="majorHAnsi" w:hAnsiTheme="majorHAnsi" w:cs="Tahoma"/>
          <w:sz w:val="22"/>
          <w:szCs w:val="22"/>
        </w:rPr>
        <w:t xml:space="preserve">INFORMATICO </w:t>
      </w:r>
      <w:r w:rsidR="005833E4" w:rsidRPr="00C419AD">
        <w:rPr>
          <w:rFonts w:ascii="Cambria" w:hAnsi="Cambria" w:cs="Tahoma"/>
          <w:sz w:val="22"/>
          <w:szCs w:val="22"/>
        </w:rPr>
        <w:t>occorrente agli Enti del Servizio sanitario regionale del Friuli Venezia Giulia.</w:t>
      </w:r>
    </w:p>
    <w:p w:rsidR="00203B02" w:rsidRPr="00C419AD" w:rsidRDefault="00203B02" w:rsidP="00203B02">
      <w:pPr>
        <w:pStyle w:val="Corpodeltesto2"/>
        <w:spacing w:after="0" w:line="240" w:lineRule="auto"/>
        <w:jc w:val="both"/>
        <w:rPr>
          <w:rFonts w:ascii="Cambria" w:hAnsi="Cambria" w:cs="Tahoma"/>
          <w:sz w:val="22"/>
          <w:szCs w:val="22"/>
        </w:rPr>
      </w:pPr>
      <w:r w:rsidRPr="00C419AD">
        <w:rPr>
          <w:rFonts w:ascii="Cambria" w:hAnsi="Cambria" w:cs="Tahoma"/>
          <w:sz w:val="22"/>
          <w:szCs w:val="22"/>
        </w:rPr>
        <w:t>La denominazione dei singoli Enti e i fabbisogni presunti sono specificati nel”Allegato al Capitolato Speciale” di gara.</w:t>
      </w:r>
    </w:p>
    <w:p w:rsidR="00203B02" w:rsidRPr="00C419AD" w:rsidRDefault="00203B02" w:rsidP="00203B02">
      <w:pPr>
        <w:pStyle w:val="Corpodeltesto2"/>
        <w:spacing w:after="0" w:line="240" w:lineRule="auto"/>
        <w:jc w:val="both"/>
        <w:rPr>
          <w:rFonts w:ascii="Cambria" w:hAnsi="Cambria" w:cs="Tahoma"/>
          <w:sz w:val="22"/>
          <w:szCs w:val="22"/>
        </w:rPr>
      </w:pPr>
      <w:r w:rsidRPr="00C419AD">
        <w:rPr>
          <w:rFonts w:ascii="Cambria" w:hAnsi="Cambria" w:cs="Tahoma"/>
          <w:sz w:val="22"/>
          <w:szCs w:val="22"/>
        </w:rPr>
        <w:t>La fornitura di che trattasi è articolata in LOTTI, specificati nel</w:t>
      </w:r>
      <w:r w:rsidR="00C419AD" w:rsidRPr="00C419AD">
        <w:rPr>
          <w:rFonts w:ascii="Cambria" w:hAnsi="Cambria" w:cs="Tahoma"/>
          <w:sz w:val="22"/>
          <w:szCs w:val="22"/>
        </w:rPr>
        <w:t xml:space="preserve"> </w:t>
      </w:r>
      <w:r w:rsidRPr="00C419AD">
        <w:rPr>
          <w:rFonts w:ascii="Cambria" w:hAnsi="Cambria" w:cs="Tahoma"/>
          <w:sz w:val="22"/>
          <w:szCs w:val="22"/>
        </w:rPr>
        <w:t xml:space="preserve">”Allegato al Capitolato Speciale” di gara, corrispondenti ai prodotti posti in gara nelle quantità e con i requisiti prescritti. </w:t>
      </w:r>
    </w:p>
    <w:p w:rsidR="00F15858" w:rsidRDefault="00203B02" w:rsidP="00203B02">
      <w:pPr>
        <w:ind w:right="-1"/>
        <w:contextualSpacing/>
        <w:jc w:val="both"/>
        <w:rPr>
          <w:rFonts w:asciiTheme="majorHAnsi" w:hAnsiTheme="majorHAnsi" w:cs="Tahoma"/>
          <w:sz w:val="22"/>
          <w:szCs w:val="22"/>
        </w:rPr>
      </w:pPr>
      <w:r w:rsidRPr="00C419AD">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B1472">
        <w:rPr>
          <w:rFonts w:ascii="Cambria" w:hAnsi="Cambria" w:cs="Tahoma"/>
          <w:bCs/>
          <w:sz w:val="22"/>
          <w:szCs w:val="22"/>
        </w:rPr>
        <w:t>durata</w:t>
      </w:r>
      <w:r w:rsidRPr="002B1472">
        <w:rPr>
          <w:rFonts w:ascii="Cambria" w:hAnsi="Cambria" w:cs="Tahoma"/>
          <w:sz w:val="22"/>
          <w:szCs w:val="22"/>
        </w:rPr>
        <w:t xml:space="preserve"> </w:t>
      </w:r>
      <w:r w:rsidRPr="00C419AD">
        <w:rPr>
          <w:rFonts w:ascii="Cambria" w:hAnsi="Cambria" w:cs="Tahoma"/>
          <w:sz w:val="22"/>
          <w:szCs w:val="22"/>
        </w:rPr>
        <w:t xml:space="preserve">di </w:t>
      </w:r>
      <w:r w:rsidR="00C419AD" w:rsidRPr="00C419AD">
        <w:rPr>
          <w:rFonts w:ascii="Cambria" w:hAnsi="Cambria" w:cs="Tahoma"/>
          <w:sz w:val="22"/>
          <w:szCs w:val="22"/>
        </w:rPr>
        <w:t>36</w:t>
      </w:r>
      <w:r w:rsidRPr="00C419AD">
        <w:rPr>
          <w:rFonts w:ascii="Cambria" w:hAnsi="Cambria" w:cs="Tahoma"/>
          <w:sz w:val="22"/>
          <w:szCs w:val="22"/>
        </w:rPr>
        <w:t xml:space="preserve"> mesi dalla</w:t>
      </w:r>
      <w:r w:rsidRPr="002B1472">
        <w:rPr>
          <w:rFonts w:ascii="Cambria" w:hAnsi="Cambria" w:cs="Tahoma"/>
          <w:sz w:val="22"/>
          <w:szCs w:val="22"/>
        </w:rPr>
        <w:t xml:space="preserve">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lastRenderedPageBreak/>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i procederà ai sensi dell’art 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lastRenderedPageBreak/>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05463B" w:rsidRPr="00CA771A" w:rsidRDefault="0005463B" w:rsidP="0005463B">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pertanto, in tale ipotesi è obbligatoria l’indicazione della terna dei subappaltatori ai sensi del comma 6 del medesimo articolo.</w:t>
      </w:r>
    </w:p>
    <w:p w:rsidR="0005463B" w:rsidRPr="00CA771A" w:rsidRDefault="0005463B" w:rsidP="0005463B">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ai sensi di quanto previsto dall’art.105 comma 4, </w:t>
      </w:r>
      <w:proofErr w:type="spellStart"/>
      <w:r w:rsidRPr="00CA771A">
        <w:rPr>
          <w:rFonts w:asciiTheme="majorHAnsi" w:hAnsiTheme="majorHAnsi" w:cs="Tahoma"/>
          <w:bCs/>
          <w:sz w:val="22"/>
          <w:szCs w:val="22"/>
        </w:rPr>
        <w:t>lett.c</w:t>
      </w:r>
      <w:proofErr w:type="spellEnd"/>
      <w:r w:rsidRPr="00CA771A">
        <w:rPr>
          <w:rFonts w:asciiTheme="majorHAnsi" w:hAnsiTheme="majorHAnsi" w:cs="Tahoma"/>
          <w:bCs/>
          <w:sz w:val="22"/>
          <w:szCs w:val="22"/>
        </w:rPr>
        <w:t>) come sopra richiamato.</w:t>
      </w:r>
    </w:p>
    <w:p w:rsidR="0005463B" w:rsidRPr="00CA771A" w:rsidRDefault="0005463B" w:rsidP="0005463B">
      <w:pPr>
        <w:contextualSpacing/>
        <w:jc w:val="both"/>
        <w:rPr>
          <w:rFonts w:asciiTheme="majorHAnsi" w:hAnsiTheme="majorHAnsi" w:cs="Tahoma"/>
          <w:bCs/>
          <w:sz w:val="22"/>
          <w:szCs w:val="22"/>
        </w:rPr>
      </w:pPr>
      <w:r w:rsidRPr="00CA771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B15DB5" w:rsidRDefault="0005463B" w:rsidP="0005463B">
      <w:pPr>
        <w:ind w:right="-1"/>
        <w:contextualSpacing/>
        <w:jc w:val="center"/>
        <w:rPr>
          <w:rFonts w:asciiTheme="majorHAnsi" w:hAnsiTheme="majorHAnsi" w:cs="Tahoma"/>
          <w:bCs/>
          <w:sz w:val="22"/>
          <w:szCs w:val="22"/>
        </w:rPr>
      </w:pPr>
      <w:r w:rsidRPr="00CA771A">
        <w:rPr>
          <w:rFonts w:asciiTheme="majorHAnsi" w:hAnsiTheme="majorHAnsi" w:cs="Tahoma"/>
          <w:bCs/>
          <w:sz w:val="22"/>
          <w:szCs w:val="22"/>
        </w:rPr>
        <w:t>NON sarà ammesso il Subappalto in favore delle imprese che hanno presentato offerte in sede di gara</w:t>
      </w:r>
    </w:p>
    <w:p w:rsidR="0005463B" w:rsidRPr="005D5727" w:rsidRDefault="0005463B" w:rsidP="0005463B">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si intende effettuato </w:t>
      </w:r>
      <w:r w:rsidRPr="005D5727">
        <w:rPr>
          <w:rFonts w:asciiTheme="majorHAnsi" w:hAnsiTheme="majorHAnsi" w:cs="Tahoma"/>
          <w:sz w:val="22"/>
          <w:szCs w:val="22"/>
        </w:rPr>
        <w:lastRenderedPageBreak/>
        <w:t>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sono ad esclusivo carico della ditta </w:t>
      </w:r>
      <w:r w:rsidRPr="00F91147">
        <w:rPr>
          <w:rFonts w:asciiTheme="majorHAnsi" w:hAnsiTheme="majorHAnsi" w:cs="Tahoma"/>
          <w:sz w:val="22"/>
          <w:szCs w:val="22"/>
        </w:rPr>
        <w:lastRenderedPageBreak/>
        <w:t>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w:t>
      </w:r>
      <w:r w:rsidR="00660D26">
        <w:rPr>
          <w:rFonts w:asciiTheme="majorHAnsi" w:hAnsiTheme="majorHAnsi" w:cs="Tahoma"/>
          <w:sz w:val="22"/>
          <w:szCs w:val="22"/>
        </w:rPr>
        <w:t>nel disciplinare</w:t>
      </w:r>
      <w:r w:rsidRPr="005D5727">
        <w:rPr>
          <w:rFonts w:asciiTheme="majorHAnsi" w:hAnsiTheme="majorHAnsi" w:cs="Tahoma"/>
          <w:sz w:val="22"/>
          <w:szCs w:val="22"/>
        </w:rPr>
        <w:t xml:space="preserv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w:t>
      </w:r>
      <w:r w:rsidRPr="005D5727">
        <w:rPr>
          <w:rFonts w:asciiTheme="majorHAnsi" w:hAnsiTheme="majorHAnsi" w:cs="Tahoma"/>
          <w:sz w:val="22"/>
          <w:szCs w:val="22"/>
        </w:rPr>
        <w:lastRenderedPageBreak/>
        <w:t xml:space="preserve">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0F4B0A" w:rsidRDefault="000F4B0A">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C419AD">
        <w:rPr>
          <w:rFonts w:asciiTheme="majorHAnsi" w:hAnsiTheme="majorHAnsi" w:cs="Tahoma"/>
          <w:sz w:val="40"/>
          <w:szCs w:val="40"/>
        </w:rPr>
        <w:t>MATERIALE INFORMATICO</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8D65A9" w:rsidRPr="00C419AD" w:rsidRDefault="008D65A9" w:rsidP="008D65A9">
      <w:pPr>
        <w:numPr>
          <w:ilvl w:val="0"/>
          <w:numId w:val="38"/>
        </w:numPr>
        <w:jc w:val="both"/>
        <w:rPr>
          <w:rFonts w:ascii="Cambria" w:hAnsi="Cambria" w:cs="Tahoma"/>
          <w:sz w:val="22"/>
          <w:szCs w:val="22"/>
        </w:rPr>
      </w:pPr>
      <w:r w:rsidRPr="00C419AD">
        <w:rPr>
          <w:rFonts w:ascii="Cambria" w:hAnsi="Cambria" w:cs="Tahoma"/>
          <w:sz w:val="22"/>
          <w:szCs w:val="22"/>
        </w:rPr>
        <w:t xml:space="preserve">Descrizioni dei lotti, fabbisogni presunti, prezzi base e cauzioni </w:t>
      </w:r>
    </w:p>
    <w:p w:rsidR="008D65A9" w:rsidRPr="00C419AD" w:rsidRDefault="008D65A9" w:rsidP="008D65A9">
      <w:pPr>
        <w:numPr>
          <w:ilvl w:val="0"/>
          <w:numId w:val="38"/>
        </w:numPr>
        <w:jc w:val="both"/>
        <w:rPr>
          <w:rFonts w:ascii="Cambria" w:hAnsi="Cambria" w:cs="Tahoma"/>
          <w:sz w:val="22"/>
          <w:szCs w:val="22"/>
        </w:rPr>
      </w:pPr>
      <w:r w:rsidRPr="00C419AD">
        <w:rPr>
          <w:rFonts w:ascii="Cambria" w:hAnsi="Cambria" w:cs="Tahoma"/>
          <w:sz w:val="22"/>
          <w:szCs w:val="22"/>
        </w:rPr>
        <w:t>Codici CIG</w:t>
      </w:r>
    </w:p>
    <w:p w:rsidR="008D65A9" w:rsidRPr="00C419AD" w:rsidRDefault="008D65A9" w:rsidP="008D65A9">
      <w:pPr>
        <w:numPr>
          <w:ilvl w:val="0"/>
          <w:numId w:val="38"/>
        </w:numPr>
        <w:jc w:val="both"/>
        <w:rPr>
          <w:rFonts w:ascii="Cambria" w:hAnsi="Cambria" w:cs="Tahoma"/>
          <w:sz w:val="22"/>
          <w:szCs w:val="22"/>
        </w:rPr>
      </w:pPr>
      <w:r w:rsidRPr="00C419AD">
        <w:rPr>
          <w:rFonts w:ascii="Cambria" w:hAnsi="Cambria" w:cs="Tahoma"/>
          <w:sz w:val="22"/>
          <w:szCs w:val="22"/>
        </w:rPr>
        <w:t>Documentazione tecnico qualitativa</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64554A" w:rsidRPr="000F4B0A" w:rsidRDefault="0064554A" w:rsidP="0064554A">
      <w:pPr>
        <w:jc w:val="both"/>
        <w:rPr>
          <w:rFonts w:asciiTheme="majorHAnsi" w:hAnsiTheme="majorHAnsi" w:cs="Tahoma"/>
          <w:b/>
          <w:sz w:val="32"/>
          <w:szCs w:val="32"/>
          <w:u w:val="single"/>
        </w:rPr>
      </w:pPr>
      <w:r w:rsidRPr="000F4B0A">
        <w:rPr>
          <w:rFonts w:asciiTheme="majorHAnsi" w:hAnsiTheme="majorHAnsi" w:cs="Tahoma"/>
          <w:b/>
          <w:sz w:val="32"/>
          <w:szCs w:val="32"/>
          <w:u w:val="single"/>
        </w:rPr>
        <w:lastRenderedPageBreak/>
        <w:t xml:space="preserve">Descrizione dei lotti, fabbisogni presunti per </w:t>
      </w:r>
      <w:r w:rsidR="00C419AD" w:rsidRPr="000F4B0A">
        <w:rPr>
          <w:rFonts w:asciiTheme="majorHAnsi" w:hAnsiTheme="majorHAnsi" w:cs="Tahoma"/>
          <w:b/>
          <w:sz w:val="32"/>
          <w:szCs w:val="32"/>
          <w:u w:val="single"/>
        </w:rPr>
        <w:t>36</w:t>
      </w:r>
      <w:r w:rsidRPr="000F4B0A">
        <w:rPr>
          <w:rFonts w:asciiTheme="majorHAnsi" w:hAnsiTheme="majorHAnsi" w:cs="Tahoma"/>
          <w:b/>
          <w:sz w:val="32"/>
          <w:szCs w:val="32"/>
          <w:u w:val="single"/>
        </w:rPr>
        <w:t xml:space="preserve"> mesi in pezzi distinti per Azienda del </w:t>
      </w:r>
      <w:proofErr w:type="spellStart"/>
      <w:r w:rsidRPr="000F4B0A">
        <w:rPr>
          <w:rFonts w:asciiTheme="majorHAnsi" w:hAnsiTheme="majorHAnsi" w:cs="Tahoma"/>
          <w:b/>
          <w:sz w:val="32"/>
          <w:szCs w:val="32"/>
          <w:u w:val="single"/>
        </w:rPr>
        <w:t>S.S.R.</w:t>
      </w:r>
      <w:proofErr w:type="spellEnd"/>
      <w:r w:rsidRPr="000F4B0A">
        <w:rPr>
          <w:rFonts w:asciiTheme="majorHAnsi" w:hAnsiTheme="majorHAnsi" w:cs="Tahoma"/>
          <w:b/>
          <w:sz w:val="32"/>
          <w:szCs w:val="32"/>
          <w:u w:val="single"/>
        </w:rPr>
        <w:t xml:space="preserve">, prezzi a base d’asta </w:t>
      </w:r>
    </w:p>
    <w:p w:rsidR="00D13A29" w:rsidRDefault="00D13A29" w:rsidP="0064554A">
      <w:pPr>
        <w:jc w:val="both"/>
        <w:rPr>
          <w:rFonts w:ascii="Cambria" w:hAnsi="Cambria" w:cs="Tahoma"/>
          <w:b/>
          <w:sz w:val="28"/>
          <w:szCs w:val="28"/>
          <w:u w:val="single"/>
        </w:rPr>
      </w:pPr>
    </w:p>
    <w:tbl>
      <w:tblPr>
        <w:tblW w:w="15183" w:type="dxa"/>
        <w:tblInd w:w="55" w:type="dxa"/>
        <w:tblCellMar>
          <w:left w:w="70" w:type="dxa"/>
          <w:right w:w="70" w:type="dxa"/>
        </w:tblCellMar>
        <w:tblLook w:val="04A0"/>
      </w:tblPr>
      <w:tblGrid>
        <w:gridCol w:w="757"/>
        <w:gridCol w:w="6346"/>
        <w:gridCol w:w="850"/>
        <w:gridCol w:w="675"/>
        <w:gridCol w:w="601"/>
        <w:gridCol w:w="709"/>
        <w:gridCol w:w="845"/>
        <w:gridCol w:w="856"/>
        <w:gridCol w:w="709"/>
        <w:gridCol w:w="817"/>
        <w:gridCol w:w="884"/>
        <w:gridCol w:w="1134"/>
      </w:tblGrid>
      <w:tr w:rsidR="00E5096B" w:rsidRPr="000F4B0A" w:rsidTr="00D13A29">
        <w:trPr>
          <w:trHeight w:val="570"/>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bCs/>
              </w:rPr>
            </w:pPr>
            <w:r w:rsidRPr="000F4B0A">
              <w:rPr>
                <w:rFonts w:asciiTheme="majorHAnsi" w:hAnsiTheme="majorHAnsi" w:cs="Tahoma"/>
                <w:bCs/>
              </w:rPr>
              <w:t>L</w:t>
            </w:r>
            <w:r w:rsidR="00E5096B" w:rsidRPr="000F4B0A">
              <w:rPr>
                <w:rFonts w:asciiTheme="majorHAnsi" w:hAnsiTheme="majorHAnsi" w:cs="Tahoma"/>
                <w:bCs/>
              </w:rPr>
              <w:t>otto</w:t>
            </w:r>
          </w:p>
        </w:tc>
        <w:tc>
          <w:tcPr>
            <w:tcW w:w="6346" w:type="dxa"/>
            <w:tcBorders>
              <w:top w:val="single" w:sz="4" w:space="0" w:color="auto"/>
              <w:left w:val="nil"/>
              <w:bottom w:val="single" w:sz="4" w:space="0" w:color="auto"/>
              <w:right w:val="single" w:sz="4" w:space="0" w:color="auto"/>
            </w:tcBorders>
            <w:shd w:val="clear" w:color="auto" w:fill="auto"/>
            <w:vAlign w:val="center"/>
            <w:hideMark/>
          </w:tcPr>
          <w:p w:rsidR="00D13A29" w:rsidRPr="000F4B0A" w:rsidRDefault="00E5096B" w:rsidP="00E5096B">
            <w:pPr>
              <w:jc w:val="center"/>
              <w:rPr>
                <w:rFonts w:asciiTheme="majorHAnsi" w:hAnsiTheme="majorHAnsi" w:cs="Tahoma"/>
                <w:bCs/>
              </w:rPr>
            </w:pPr>
            <w:r w:rsidRPr="000F4B0A">
              <w:rPr>
                <w:rFonts w:asciiTheme="majorHAnsi" w:hAnsiTheme="majorHAnsi" w:cs="Tahoma"/>
                <w:bCs/>
              </w:rPr>
              <w:t>Descrizione</w:t>
            </w:r>
            <w:r w:rsidR="00D13A29" w:rsidRPr="000F4B0A">
              <w:rPr>
                <w:rFonts w:asciiTheme="majorHAnsi" w:hAnsiTheme="majorHAnsi" w:cs="Tahoma"/>
                <w:bCs/>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Unità di misura </w:t>
            </w:r>
          </w:p>
        </w:tc>
        <w:tc>
          <w:tcPr>
            <w:tcW w:w="675"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r w:rsidRPr="000F4B0A">
              <w:rPr>
                <w:rFonts w:asciiTheme="majorHAnsi" w:hAnsiTheme="majorHAnsi" w:cs="Tahoma"/>
              </w:rPr>
              <w:t>A</w:t>
            </w:r>
            <w:r w:rsidR="00E5096B" w:rsidRPr="000F4B0A">
              <w:rPr>
                <w:rFonts w:asciiTheme="majorHAnsi" w:hAnsiTheme="majorHAnsi" w:cs="Tahoma"/>
              </w:rPr>
              <w:t>as2</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r w:rsidRPr="000F4B0A">
              <w:rPr>
                <w:rFonts w:asciiTheme="majorHAnsi" w:hAnsiTheme="majorHAnsi" w:cs="Tahoma"/>
              </w:rPr>
              <w:t>A</w:t>
            </w:r>
            <w:r w:rsidR="00E5096B" w:rsidRPr="000F4B0A">
              <w:rPr>
                <w:rFonts w:asciiTheme="majorHAnsi" w:hAnsiTheme="majorHAnsi" w:cs="Tahoma"/>
              </w:rPr>
              <w:t>as3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r w:rsidRPr="000F4B0A">
              <w:rPr>
                <w:rFonts w:asciiTheme="majorHAnsi" w:hAnsiTheme="majorHAnsi" w:cs="Tahoma"/>
              </w:rPr>
              <w:t>A</w:t>
            </w:r>
            <w:r w:rsidR="00E5096B" w:rsidRPr="000F4B0A">
              <w:rPr>
                <w:rFonts w:asciiTheme="majorHAnsi" w:hAnsiTheme="majorHAnsi" w:cs="Tahoma"/>
              </w:rPr>
              <w:t>as5</w:t>
            </w:r>
          </w:p>
        </w:tc>
        <w:tc>
          <w:tcPr>
            <w:tcW w:w="845"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proofErr w:type="spellStart"/>
            <w:r w:rsidRPr="000F4B0A">
              <w:rPr>
                <w:rFonts w:asciiTheme="majorHAnsi" w:hAnsiTheme="majorHAnsi" w:cs="Tahoma"/>
              </w:rPr>
              <w:t>A</w:t>
            </w:r>
            <w:r w:rsidR="00E5096B" w:rsidRPr="000F4B0A">
              <w:rPr>
                <w:rFonts w:asciiTheme="majorHAnsi" w:hAnsiTheme="majorHAnsi" w:cs="Tahoma"/>
              </w:rPr>
              <w:t>suiud</w:t>
            </w:r>
            <w:proofErr w:type="spellEnd"/>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proofErr w:type="spellStart"/>
            <w:r w:rsidRPr="000F4B0A">
              <w:rPr>
                <w:rFonts w:asciiTheme="majorHAnsi" w:hAnsiTheme="majorHAnsi" w:cs="Tahoma"/>
              </w:rPr>
              <w:t>A</w:t>
            </w:r>
            <w:r w:rsidR="00E5096B" w:rsidRPr="000F4B0A">
              <w:rPr>
                <w:rFonts w:asciiTheme="majorHAnsi" w:hAnsiTheme="majorHAnsi" w:cs="Tahoma"/>
              </w:rPr>
              <w:t>suits</w:t>
            </w:r>
            <w:proofErr w:type="spellEnd"/>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proofErr w:type="spellStart"/>
            <w:r w:rsidRPr="000F4B0A">
              <w:rPr>
                <w:rFonts w:asciiTheme="majorHAnsi" w:hAnsiTheme="majorHAnsi" w:cs="Tahoma"/>
              </w:rPr>
              <w:t>C</w:t>
            </w:r>
            <w:r w:rsidR="00E5096B" w:rsidRPr="000F4B0A">
              <w:rPr>
                <w:rFonts w:asciiTheme="majorHAnsi" w:hAnsiTheme="majorHAnsi" w:cs="Tahoma"/>
              </w:rPr>
              <w:t>ro</w:t>
            </w:r>
            <w:proofErr w:type="spellEnd"/>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E5096B">
            <w:pPr>
              <w:jc w:val="center"/>
              <w:rPr>
                <w:rFonts w:asciiTheme="majorHAnsi" w:hAnsiTheme="majorHAnsi" w:cs="Tahoma"/>
              </w:rPr>
            </w:pPr>
            <w:r w:rsidRPr="000F4B0A">
              <w:rPr>
                <w:rFonts w:asciiTheme="majorHAnsi" w:hAnsiTheme="majorHAnsi" w:cs="Tahoma"/>
              </w:rPr>
              <w:t>B</w:t>
            </w:r>
            <w:r w:rsidR="00E5096B" w:rsidRPr="000F4B0A">
              <w:rPr>
                <w:rFonts w:asciiTheme="majorHAnsi" w:hAnsiTheme="majorHAnsi" w:cs="Tahoma"/>
              </w:rPr>
              <w:t>urlo</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Totale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Prezzo a base d’asta</w:t>
            </w:r>
          </w:p>
          <w:p w:rsidR="00D13A29" w:rsidRPr="00D11C73" w:rsidRDefault="00D11C73" w:rsidP="00D13A29">
            <w:pPr>
              <w:jc w:val="center"/>
              <w:rPr>
                <w:rFonts w:asciiTheme="majorHAnsi" w:hAnsiTheme="majorHAnsi" w:cs="Tahoma"/>
                <w:sz w:val="18"/>
                <w:szCs w:val="18"/>
                <w:u w:val="single"/>
              </w:rPr>
            </w:pPr>
            <w:r w:rsidRPr="00D11C73">
              <w:rPr>
                <w:rFonts w:asciiTheme="majorHAnsi" w:hAnsiTheme="majorHAnsi" w:cs="Tahoma"/>
                <w:sz w:val="18"/>
                <w:szCs w:val="18"/>
                <w:u w:val="single"/>
              </w:rPr>
              <w:t>n</w:t>
            </w:r>
            <w:r w:rsidR="000F4B0A" w:rsidRPr="00D11C73">
              <w:rPr>
                <w:rFonts w:asciiTheme="majorHAnsi" w:hAnsiTheme="majorHAnsi" w:cs="Tahoma"/>
                <w:sz w:val="18"/>
                <w:szCs w:val="18"/>
                <w:u w:val="single"/>
              </w:rPr>
              <w:t>on superabile</w:t>
            </w:r>
            <w:r w:rsidR="00D13A29" w:rsidRPr="00D11C73">
              <w:rPr>
                <w:rFonts w:asciiTheme="majorHAnsi" w:hAnsiTheme="majorHAnsi" w:cs="Tahoma"/>
                <w:sz w:val="18"/>
                <w:szCs w:val="18"/>
                <w:u w:val="single"/>
              </w:rPr>
              <w:t xml:space="preserve">  </w:t>
            </w:r>
          </w:p>
        </w:tc>
      </w:tr>
      <w:tr w:rsidR="00E5096B" w:rsidRPr="000F4B0A" w:rsidTr="00D13A29">
        <w:trPr>
          <w:trHeight w:val="734"/>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571CA9">
            <w:pPr>
              <w:rPr>
                <w:rFonts w:asciiTheme="majorHAnsi" w:hAnsiTheme="majorHAnsi" w:cs="Tahoma"/>
                <w:color w:val="000000"/>
              </w:rPr>
            </w:pPr>
            <w:r w:rsidRPr="000F4B0A">
              <w:rPr>
                <w:rFonts w:asciiTheme="majorHAnsi" w:hAnsiTheme="majorHAnsi" w:cs="Tahoma"/>
                <w:color w:val="000000"/>
              </w:rPr>
              <w:t xml:space="preserve">CD-R DURATA DA 80 MIN (700 MB) </w:t>
            </w:r>
            <w:r w:rsidR="00571CA9" w:rsidRPr="000F4B0A">
              <w:rPr>
                <w:rFonts w:asciiTheme="majorHAnsi" w:hAnsiTheme="majorHAnsi" w:cs="Tahoma"/>
                <w:color w:val="000000"/>
              </w:rPr>
              <w:t xml:space="preserve">SUPERFICE STAMPABILE DURATA ARCHIVIAZIONE </w:t>
            </w:r>
            <w:r w:rsidRPr="000F4B0A">
              <w:rPr>
                <w:rFonts w:asciiTheme="majorHAnsi" w:hAnsiTheme="majorHAnsi" w:cs="Tahoma"/>
                <w:color w:val="000000"/>
              </w:rPr>
              <w:t>E</w:t>
            </w:r>
            <w:r w:rsidR="00571CA9" w:rsidRPr="000F4B0A">
              <w:rPr>
                <w:rFonts w:asciiTheme="majorHAnsi" w:hAnsiTheme="majorHAnsi" w:cs="Tahoma"/>
                <w:color w:val="000000"/>
              </w:rPr>
              <w:t>XTRA PROTECTION FINO A 40 ANNI AZO FINO A 100 ANNI</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220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3.700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11.000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5.400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21.120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€ 0,180</w:t>
            </w:r>
          </w:p>
        </w:tc>
      </w:tr>
      <w:tr w:rsidR="00E5096B" w:rsidRPr="000F4B0A" w:rsidTr="00D13A29">
        <w:trPr>
          <w:trHeight w:val="420"/>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571CA9">
            <w:pPr>
              <w:rPr>
                <w:rFonts w:asciiTheme="majorHAnsi" w:hAnsiTheme="majorHAnsi" w:cs="Tahoma"/>
                <w:color w:val="000000"/>
              </w:rPr>
            </w:pPr>
            <w:r w:rsidRPr="000F4B0A">
              <w:rPr>
                <w:rFonts w:asciiTheme="majorHAnsi" w:hAnsiTheme="majorHAnsi" w:cs="Tahoma"/>
                <w:color w:val="000000"/>
              </w:rPr>
              <w:t xml:space="preserve">CD-RW DA 80 MIN (700 MB) </w:t>
            </w:r>
            <w:r w:rsidR="00571CA9" w:rsidRPr="000F4B0A">
              <w:rPr>
                <w:rFonts w:asciiTheme="majorHAnsi" w:hAnsiTheme="majorHAnsi" w:cs="Tahoma"/>
                <w:color w:val="000000"/>
              </w:rPr>
              <w:t>RISCRIVIBILE IN CF. DA 10 PEZZI</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120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1.130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3.450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€ 0,270</w:t>
            </w:r>
          </w:p>
        </w:tc>
      </w:tr>
      <w:tr w:rsidR="00E5096B" w:rsidRPr="000F4B0A" w:rsidTr="00197923">
        <w:trPr>
          <w:trHeight w:val="411"/>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571CA9">
            <w:pPr>
              <w:rPr>
                <w:rFonts w:asciiTheme="majorHAnsi" w:hAnsiTheme="majorHAnsi" w:cs="Tahoma"/>
                <w:color w:val="000000"/>
              </w:rPr>
            </w:pPr>
            <w:proofErr w:type="spellStart"/>
            <w:r w:rsidRPr="000F4B0A">
              <w:rPr>
                <w:rFonts w:asciiTheme="majorHAnsi" w:hAnsiTheme="majorHAnsi" w:cs="Tahoma"/>
                <w:color w:val="000000"/>
              </w:rPr>
              <w:t>DVD+R</w:t>
            </w:r>
            <w:proofErr w:type="spellEnd"/>
            <w:r w:rsidRPr="000F4B0A">
              <w:rPr>
                <w:rFonts w:asciiTheme="majorHAnsi" w:hAnsiTheme="majorHAnsi" w:cs="Tahoma"/>
                <w:color w:val="000000"/>
              </w:rPr>
              <w:t xml:space="preserve"> DA 120MIN 4,7GB </w:t>
            </w:r>
            <w:r w:rsidR="00571CA9" w:rsidRPr="000F4B0A">
              <w:rPr>
                <w:rFonts w:asciiTheme="majorHAnsi" w:hAnsiTheme="majorHAnsi" w:cs="Tahoma"/>
                <w:color w:val="000000"/>
              </w:rPr>
              <w:t>RISCRIVIBILEE IN CF. DA 10 O 25 PEZZI</w:t>
            </w:r>
            <w:r w:rsidRPr="000F4B0A">
              <w:rPr>
                <w:rFonts w:asciiTheme="majorHAnsi" w:hAnsiTheme="majorHAnsi" w:cs="Tahoma"/>
                <w:color w:val="00000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210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850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2.050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3.370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€ 0,180</w:t>
            </w:r>
          </w:p>
        </w:tc>
      </w:tr>
      <w:tr w:rsidR="00E5096B" w:rsidRPr="000F4B0A" w:rsidTr="00197923">
        <w:trPr>
          <w:trHeight w:val="417"/>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571CA9">
            <w:pPr>
              <w:rPr>
                <w:rFonts w:asciiTheme="majorHAnsi" w:hAnsiTheme="majorHAnsi" w:cs="Tahoma"/>
                <w:color w:val="000000"/>
              </w:rPr>
            </w:pPr>
            <w:proofErr w:type="spellStart"/>
            <w:r w:rsidRPr="000F4B0A">
              <w:rPr>
                <w:rFonts w:asciiTheme="majorHAnsi" w:hAnsiTheme="majorHAnsi" w:cs="Tahoma"/>
                <w:color w:val="000000"/>
              </w:rPr>
              <w:t>DVD+RW</w:t>
            </w:r>
            <w:proofErr w:type="spellEnd"/>
            <w:r w:rsidRPr="000F4B0A">
              <w:rPr>
                <w:rFonts w:asciiTheme="majorHAnsi" w:hAnsiTheme="majorHAnsi" w:cs="Tahoma"/>
                <w:color w:val="000000"/>
              </w:rPr>
              <w:t xml:space="preserve"> DA 120MIN 4,7GB </w:t>
            </w:r>
            <w:r w:rsidR="00571CA9" w:rsidRPr="000F4B0A">
              <w:rPr>
                <w:rFonts w:asciiTheme="majorHAnsi" w:hAnsiTheme="majorHAnsi" w:cs="Tahoma"/>
                <w:color w:val="000000"/>
              </w:rPr>
              <w:t>RISCRIVIBILE IN CAMPANA DA 10 PEZZI</w:t>
            </w:r>
            <w:r w:rsidRPr="000F4B0A">
              <w:rPr>
                <w:rFonts w:asciiTheme="majorHAnsi" w:hAnsiTheme="majorHAnsi" w:cs="Tahoma"/>
                <w:color w:val="00000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210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320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1.000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2.490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€ 0,450</w:t>
            </w:r>
          </w:p>
        </w:tc>
      </w:tr>
      <w:tr w:rsidR="00E5096B" w:rsidRPr="000F4B0A" w:rsidTr="00197923">
        <w:trPr>
          <w:trHeight w:val="409"/>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5</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571CA9">
            <w:pPr>
              <w:rPr>
                <w:rFonts w:asciiTheme="majorHAnsi" w:hAnsiTheme="majorHAnsi" w:cs="Tahoma"/>
                <w:color w:val="000000"/>
              </w:rPr>
            </w:pPr>
            <w:r w:rsidRPr="000F4B0A">
              <w:rPr>
                <w:rFonts w:asciiTheme="majorHAnsi" w:hAnsiTheme="majorHAnsi" w:cs="Tahoma"/>
                <w:color w:val="000000"/>
              </w:rPr>
              <w:t xml:space="preserve">DVD-R DA 120 MIN 4,7GB </w:t>
            </w:r>
            <w:r w:rsidR="00571CA9" w:rsidRPr="000F4B0A">
              <w:rPr>
                <w:rFonts w:asciiTheme="majorHAnsi" w:hAnsiTheme="majorHAnsi" w:cs="Tahoma"/>
                <w:color w:val="000000"/>
              </w:rPr>
              <w:t>IN CONFEZIONI DA 10 PEZZI</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4.200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6.350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€ 0,180</w:t>
            </w:r>
          </w:p>
        </w:tc>
      </w:tr>
      <w:tr w:rsidR="00E5096B" w:rsidRPr="000F4B0A" w:rsidTr="00197923">
        <w:trPr>
          <w:trHeight w:val="416"/>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571CA9">
            <w:pPr>
              <w:rPr>
                <w:rFonts w:asciiTheme="majorHAnsi" w:hAnsiTheme="majorHAnsi" w:cs="Tahoma"/>
                <w:color w:val="000000"/>
              </w:rPr>
            </w:pPr>
            <w:r w:rsidRPr="000F4B0A">
              <w:rPr>
                <w:rFonts w:asciiTheme="majorHAnsi" w:hAnsiTheme="majorHAnsi" w:cs="Tahoma"/>
                <w:color w:val="000000"/>
              </w:rPr>
              <w:t xml:space="preserve">DVD-RW DA 4,7 GB 120 </w:t>
            </w:r>
            <w:r w:rsidR="00571CA9" w:rsidRPr="000F4B0A">
              <w:rPr>
                <w:rFonts w:asciiTheme="majorHAnsi" w:hAnsiTheme="majorHAnsi" w:cs="Tahoma"/>
                <w:color w:val="000000"/>
              </w:rPr>
              <w:t>MINUTI IN CF. DA 10 O</w:t>
            </w:r>
            <w:r w:rsidRPr="000F4B0A">
              <w:rPr>
                <w:rFonts w:asciiTheme="majorHAnsi" w:hAnsiTheme="majorHAnsi" w:cs="Tahoma"/>
                <w:color w:val="000000"/>
              </w:rPr>
              <w:t xml:space="preserve"> 25 </w:t>
            </w:r>
            <w:r w:rsidR="00571CA9" w:rsidRPr="000F4B0A">
              <w:rPr>
                <w:rFonts w:asciiTheme="majorHAnsi" w:hAnsiTheme="majorHAnsi" w:cs="Tahoma"/>
                <w:color w:val="000000"/>
              </w:rPr>
              <w:t>PEZZI</w:t>
            </w:r>
            <w:r w:rsidRPr="000F4B0A">
              <w:rPr>
                <w:rFonts w:asciiTheme="majorHAnsi" w:hAnsiTheme="majorHAnsi" w:cs="Tahoma"/>
                <w:color w:val="000000"/>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320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€ 0,450</w:t>
            </w:r>
          </w:p>
        </w:tc>
      </w:tr>
      <w:tr w:rsidR="00E5096B" w:rsidRPr="000F4B0A" w:rsidTr="00197923">
        <w:trPr>
          <w:trHeight w:val="421"/>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7</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3D25E4">
            <w:pPr>
              <w:rPr>
                <w:rFonts w:asciiTheme="majorHAnsi" w:hAnsiTheme="majorHAnsi" w:cs="Tahoma"/>
              </w:rPr>
            </w:pPr>
            <w:r w:rsidRPr="000F4B0A">
              <w:rPr>
                <w:rFonts w:asciiTheme="majorHAnsi" w:hAnsiTheme="majorHAnsi" w:cs="Tahoma"/>
              </w:rPr>
              <w:t xml:space="preserve">DVD-R 4,7 GB (TDK) </w:t>
            </w:r>
            <w:r w:rsidR="003D25E4" w:rsidRPr="000F4B0A">
              <w:rPr>
                <w:rFonts w:asciiTheme="majorHAnsi" w:hAnsiTheme="majorHAnsi" w:cs="Tahoma"/>
              </w:rPr>
              <w:t>O EQUIVALENTE IN CONFEZZIONE DA 10 PEZZI</w:t>
            </w:r>
            <w:r w:rsidRPr="000F4B0A">
              <w:rPr>
                <w:rFonts w:asciiTheme="majorHAnsi" w:hAnsiTheme="majorHAnsi" w:cs="Tahoma"/>
              </w:rPr>
              <w:t xml:space="preserve">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450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€ 1,000</w:t>
            </w:r>
          </w:p>
        </w:tc>
      </w:tr>
      <w:tr w:rsidR="00E5096B" w:rsidRPr="000F4B0A" w:rsidTr="00197923">
        <w:trPr>
          <w:trHeight w:val="555"/>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8</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3D25E4">
            <w:pPr>
              <w:rPr>
                <w:rFonts w:asciiTheme="majorHAnsi" w:hAnsiTheme="majorHAnsi" w:cs="Tahoma"/>
              </w:rPr>
            </w:pPr>
            <w:r w:rsidRPr="000F4B0A">
              <w:rPr>
                <w:rFonts w:asciiTheme="majorHAnsi" w:hAnsiTheme="majorHAnsi" w:cs="Tahoma"/>
              </w:rPr>
              <w:t xml:space="preserve">DVD-RAM 4,7GB( TDK TIPO 2 RISCRIVIBILE) </w:t>
            </w:r>
            <w:r w:rsidR="003D25E4" w:rsidRPr="000F4B0A">
              <w:rPr>
                <w:rFonts w:asciiTheme="majorHAnsi" w:hAnsiTheme="majorHAnsi" w:cs="Tahoma"/>
              </w:rPr>
              <w:t>O EQUIVALENTE IN CONFEZIONE SINGOLA</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50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430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€ 1,000</w:t>
            </w:r>
          </w:p>
        </w:tc>
      </w:tr>
      <w:tr w:rsidR="00E5096B" w:rsidRPr="000F4B0A" w:rsidTr="00D13A29">
        <w:trPr>
          <w:trHeight w:val="585"/>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9</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DISCO DVD RAM 9,4 GB TYPE IV RAM 4,7 240 MINUTI PER ARCHIVIAZIONI IMMAGINI (IMATION) O EQUIVALENTE</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150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€ 5,800</w:t>
            </w:r>
          </w:p>
        </w:tc>
      </w:tr>
      <w:tr w:rsidR="00E5096B" w:rsidRPr="000F4B0A" w:rsidTr="00197923">
        <w:trPr>
          <w:trHeight w:val="543"/>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197923">
            <w:pPr>
              <w:rPr>
                <w:rFonts w:asciiTheme="majorHAnsi" w:hAnsiTheme="majorHAnsi" w:cs="Tahoma"/>
                <w:color w:val="000000"/>
              </w:rPr>
            </w:pPr>
            <w:r w:rsidRPr="000F4B0A">
              <w:rPr>
                <w:rFonts w:asciiTheme="majorHAnsi" w:hAnsiTheme="majorHAnsi" w:cs="Tahoma"/>
                <w:color w:val="000000"/>
              </w:rPr>
              <w:t xml:space="preserve">CD-R CAPACITA' 700MB </w:t>
            </w:r>
            <w:r w:rsidR="00197923" w:rsidRPr="000F4B0A">
              <w:rPr>
                <w:rFonts w:asciiTheme="majorHAnsi" w:hAnsiTheme="majorHAnsi" w:cs="Tahoma"/>
                <w:color w:val="000000"/>
              </w:rPr>
              <w:t xml:space="preserve">DURATA 80 MINUTI (10 PEZZI PER </w:t>
            </w:r>
            <w:proofErr w:type="spellStart"/>
            <w:r w:rsidR="00197923" w:rsidRPr="000F4B0A">
              <w:rPr>
                <w:rFonts w:asciiTheme="majorHAnsi" w:hAnsiTheme="majorHAnsi" w:cs="Tahoma"/>
                <w:color w:val="000000"/>
              </w:rPr>
              <w:t>CF</w:t>
            </w:r>
            <w:proofErr w:type="spellEnd"/>
            <w:r w:rsidR="00197923" w:rsidRPr="000F4B0A">
              <w:rPr>
                <w:rFonts w:asciiTheme="majorHAnsi" w:hAnsiTheme="majorHAnsi" w:cs="Tahoma"/>
                <w:color w:val="000000"/>
              </w:rPr>
              <w:t>.) DURATA ARCHIVIUAZIONE: EXTRA PROTECTION FINO A 40 ANNI ,AZO FINO A 100 ANNI.</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45</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270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6.090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6.555</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€ 0,160</w:t>
            </w:r>
          </w:p>
        </w:tc>
      </w:tr>
      <w:tr w:rsidR="00E5096B" w:rsidRPr="000F4B0A" w:rsidTr="00197923">
        <w:trPr>
          <w:trHeight w:val="551"/>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11</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197923">
            <w:pPr>
              <w:rPr>
                <w:rFonts w:asciiTheme="majorHAnsi" w:hAnsiTheme="majorHAnsi" w:cs="Tahoma"/>
              </w:rPr>
            </w:pPr>
            <w:r w:rsidRPr="000F4B0A">
              <w:rPr>
                <w:rFonts w:asciiTheme="majorHAnsi" w:hAnsiTheme="majorHAnsi" w:cs="Tahoma"/>
              </w:rPr>
              <w:t xml:space="preserve">DISCO DVD-R DA 4,7 GIGABYTES </w:t>
            </w:r>
            <w:r w:rsidR="00197923" w:rsidRPr="000F4B0A">
              <w:rPr>
                <w:rFonts w:asciiTheme="majorHAnsi" w:hAnsiTheme="majorHAnsi" w:cs="Tahoma"/>
              </w:rPr>
              <w:t>IN CAMPANA DA 10 PEZZI SUPERFICE STAMPABILE</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120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3.500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7.800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1.800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13.220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€ 0,200</w:t>
            </w:r>
          </w:p>
        </w:tc>
      </w:tr>
      <w:tr w:rsidR="00E5096B" w:rsidRPr="000F4B0A" w:rsidTr="00197923">
        <w:trPr>
          <w:trHeight w:val="403"/>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12</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D13A29">
            <w:pPr>
              <w:rPr>
                <w:rFonts w:asciiTheme="majorHAnsi" w:hAnsiTheme="majorHAnsi" w:cs="Tahoma"/>
                <w:color w:val="000000"/>
                <w:sz w:val="22"/>
                <w:szCs w:val="22"/>
              </w:rPr>
            </w:pPr>
            <w:r w:rsidRPr="000F4B0A">
              <w:rPr>
                <w:rFonts w:asciiTheme="majorHAnsi" w:hAnsiTheme="majorHAnsi" w:cs="Tahoma"/>
                <w:color w:val="000000"/>
                <w:sz w:val="22"/>
                <w:szCs w:val="22"/>
              </w:rPr>
              <w:t xml:space="preserve">DVD-RAM DA 9,4 GB TYPE IV CONFEZIONE DA 5 PEZZI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€ 5,800</w:t>
            </w:r>
          </w:p>
        </w:tc>
      </w:tr>
      <w:tr w:rsidR="00E5096B" w:rsidRPr="000F4B0A" w:rsidTr="00197923">
        <w:trPr>
          <w:trHeight w:val="423"/>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13</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3D25E4">
            <w:pPr>
              <w:rPr>
                <w:rFonts w:asciiTheme="majorHAnsi" w:hAnsiTheme="majorHAnsi" w:cs="Tahoma"/>
              </w:rPr>
            </w:pPr>
            <w:r w:rsidRPr="000F4B0A">
              <w:rPr>
                <w:rFonts w:asciiTheme="majorHAnsi" w:hAnsiTheme="majorHAnsi" w:cs="Tahoma"/>
              </w:rPr>
              <w:t>DVD-RAM 4,7 GB TY</w:t>
            </w:r>
            <w:r w:rsidR="00197923" w:rsidRPr="000F4B0A">
              <w:rPr>
                <w:rFonts w:asciiTheme="majorHAnsi" w:hAnsiTheme="majorHAnsi" w:cs="Tahoma"/>
              </w:rPr>
              <w:t xml:space="preserve">PE II </w:t>
            </w:r>
            <w:r w:rsidR="003D25E4" w:rsidRPr="000F4B0A">
              <w:rPr>
                <w:rFonts w:asciiTheme="majorHAnsi" w:hAnsiTheme="majorHAnsi" w:cs="Tahoma"/>
              </w:rPr>
              <w:t>IN CONFEZIONE DA 5 PEZZI</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60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€ 3,400</w:t>
            </w:r>
          </w:p>
        </w:tc>
      </w:tr>
      <w:tr w:rsidR="00E5096B" w:rsidRPr="000F4B0A" w:rsidTr="00197923">
        <w:trPr>
          <w:trHeight w:val="557"/>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14</w:t>
            </w:r>
          </w:p>
        </w:tc>
        <w:tc>
          <w:tcPr>
            <w:tcW w:w="6346" w:type="dxa"/>
            <w:tcBorders>
              <w:top w:val="nil"/>
              <w:left w:val="nil"/>
              <w:bottom w:val="single" w:sz="4" w:space="0" w:color="auto"/>
              <w:right w:val="single" w:sz="4" w:space="0" w:color="auto"/>
            </w:tcBorders>
            <w:shd w:val="clear" w:color="000000" w:fill="FFFFFF"/>
            <w:vAlign w:val="center"/>
            <w:hideMark/>
          </w:tcPr>
          <w:p w:rsidR="00D13A29" w:rsidRPr="000F4B0A" w:rsidRDefault="00D13A29" w:rsidP="00D13A29">
            <w:pPr>
              <w:rPr>
                <w:rFonts w:asciiTheme="majorHAnsi" w:hAnsiTheme="majorHAnsi" w:cs="Tahoma"/>
                <w:color w:val="000000"/>
              </w:rPr>
            </w:pPr>
            <w:r w:rsidRPr="000F4B0A">
              <w:rPr>
                <w:rFonts w:asciiTheme="majorHAnsi" w:hAnsiTheme="majorHAnsi" w:cs="Tahoma"/>
                <w:color w:val="000000"/>
              </w:rPr>
              <w:t xml:space="preserve">DVD -R DA 120 MIN 4,7 GB IN CONFEZIONE DA 5 PEZZI  TIPO SONY DMR 47 AS16 OPPURE TDK R47 MDHC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480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540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€ 1,000</w:t>
            </w:r>
          </w:p>
        </w:tc>
      </w:tr>
      <w:tr w:rsidR="00E5096B" w:rsidRPr="000F4B0A" w:rsidTr="00197923">
        <w:trPr>
          <w:trHeight w:val="1549"/>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lastRenderedPageBreak/>
              <w:t>15</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 xml:space="preserve">DVD-R TAYO YUDEN DA 4.7 GBYTE CODICE </w:t>
            </w:r>
            <w:proofErr w:type="spellStart"/>
            <w:r w:rsidRPr="000F4B0A">
              <w:rPr>
                <w:rFonts w:asciiTheme="majorHAnsi" w:hAnsiTheme="majorHAnsi" w:cs="Tahoma"/>
              </w:rPr>
              <w:t>DI</w:t>
            </w:r>
            <w:proofErr w:type="spellEnd"/>
            <w:r w:rsidRPr="000F4B0A">
              <w:rPr>
                <w:rFonts w:asciiTheme="majorHAnsi" w:hAnsiTheme="majorHAnsi" w:cs="Tahoma"/>
              </w:rPr>
              <w:t xml:space="preserve"> RIFERIMENTO 0DR76PWXK O SIMILARI OBBLIGATORIAMENTE PENA ESCLUSIONE;CERTIFICATI PER L'ARCHIVIAZIONE DEL DATO (OVVERO LEGGIBILITA) PER ALMENO 40 ANNI E PREFERIBILMENTE 50, CERTIFICATI UFFICIALMENTE DA RIMAGE PER UTILIZZO SUI ROBOT - MEDICAL GRADE (DM CE) SUPERFICE STAMPABILE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28.000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28.000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€ 0,200</w:t>
            </w:r>
          </w:p>
        </w:tc>
      </w:tr>
      <w:tr w:rsidR="00E5096B" w:rsidRPr="000F4B0A" w:rsidTr="00197923">
        <w:trPr>
          <w:trHeight w:val="1541"/>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16</w:t>
            </w:r>
          </w:p>
        </w:tc>
        <w:tc>
          <w:tcPr>
            <w:tcW w:w="6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 xml:space="preserve">CD-R TAYO YUDEN DA 800 MGYTE CODICE </w:t>
            </w:r>
            <w:proofErr w:type="spellStart"/>
            <w:r w:rsidRPr="000F4B0A">
              <w:rPr>
                <w:rFonts w:asciiTheme="majorHAnsi" w:hAnsiTheme="majorHAnsi" w:cs="Tahoma"/>
              </w:rPr>
              <w:t>DI</w:t>
            </w:r>
            <w:proofErr w:type="spellEnd"/>
            <w:r w:rsidRPr="000F4B0A">
              <w:rPr>
                <w:rFonts w:asciiTheme="majorHAnsi" w:hAnsiTheme="majorHAnsi" w:cs="Tahoma"/>
              </w:rPr>
              <w:t xml:space="preserve"> RIFERIMENTO 0D80PWXK O SIMILARI OBBLIGATORIAMENTE PENA ESCLUSIONE;CERTIFICATI PER L'ARCHIVIAZIONE DEL DATO (OVVERO LEGGIBILITA) PER ALMENO 40 ANNI E PREFERIBILMENTE 30, CERTIFICATI UFFICIALMENTE DA RIMAGE PER UTILIZZO SUI ROBOT-MEDICAL GRADE (DM-CE) SUPERFICE STAMPABILE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270.000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270.000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€ 0,170</w:t>
            </w:r>
          </w:p>
        </w:tc>
      </w:tr>
      <w:tr w:rsidR="00E5096B" w:rsidRPr="000F4B0A" w:rsidTr="00197923">
        <w:trPr>
          <w:trHeight w:val="429"/>
        </w:trPr>
        <w:tc>
          <w:tcPr>
            <w:tcW w:w="7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17</w:t>
            </w:r>
          </w:p>
        </w:tc>
        <w:tc>
          <w:tcPr>
            <w:tcW w:w="6346" w:type="dxa"/>
            <w:tcBorders>
              <w:top w:val="single" w:sz="4" w:space="0" w:color="auto"/>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DISCO MAGNETO OTTICO 9,1 GB 5,25" RISCRIVIBILE</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w:t>
            </w:r>
          </w:p>
        </w:tc>
        <w:tc>
          <w:tcPr>
            <w:tcW w:w="817"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€ 70,000</w:t>
            </w:r>
          </w:p>
        </w:tc>
      </w:tr>
      <w:tr w:rsidR="00E5096B" w:rsidRPr="000F4B0A" w:rsidTr="00197923">
        <w:trPr>
          <w:trHeight w:val="420"/>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18</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 xml:space="preserve">DISCO MAGNETO OTTICO DA 2,6 GB 5,25"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105</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105</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€ 25,000</w:t>
            </w:r>
          </w:p>
        </w:tc>
      </w:tr>
      <w:tr w:rsidR="00E5096B" w:rsidRPr="000F4B0A" w:rsidTr="00197923">
        <w:trPr>
          <w:trHeight w:val="414"/>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19</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DISCO MAGNETO OTTICO DA 2,3 GB SONY O EQUIVALENTE</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60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€ 7,000</w:t>
            </w:r>
          </w:p>
        </w:tc>
      </w:tr>
      <w:tr w:rsidR="00E5096B" w:rsidRPr="000F4B0A" w:rsidTr="00197923">
        <w:trPr>
          <w:trHeight w:val="405"/>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PENNA USB 8 GB</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500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240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1.160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€ 6,600</w:t>
            </w:r>
          </w:p>
        </w:tc>
      </w:tr>
      <w:tr w:rsidR="00E5096B" w:rsidRPr="000F4B0A" w:rsidTr="00197923">
        <w:trPr>
          <w:trHeight w:val="425"/>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21</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PENNA USB 16 GB</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90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880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€ 11,000</w:t>
            </w:r>
          </w:p>
        </w:tc>
      </w:tr>
      <w:tr w:rsidR="00E5096B" w:rsidRPr="000F4B0A" w:rsidTr="00197923">
        <w:trPr>
          <w:trHeight w:val="418"/>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22</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PENNA USB 32 GB</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45</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515</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€ 20,000</w:t>
            </w:r>
          </w:p>
        </w:tc>
      </w:tr>
      <w:tr w:rsidR="00E5096B" w:rsidRPr="000F4B0A" w:rsidTr="00197923">
        <w:trPr>
          <w:trHeight w:val="410"/>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BE2697">
            <w:pPr>
              <w:jc w:val="center"/>
              <w:rPr>
                <w:rFonts w:asciiTheme="majorHAnsi" w:hAnsiTheme="majorHAnsi" w:cs="Tahoma"/>
              </w:rPr>
            </w:pPr>
            <w:r w:rsidRPr="000F4B0A">
              <w:rPr>
                <w:rFonts w:asciiTheme="majorHAnsi" w:hAnsiTheme="majorHAnsi" w:cs="Tahoma"/>
              </w:rPr>
              <w:t>2</w:t>
            </w:r>
            <w:r w:rsidR="00BE2697">
              <w:rPr>
                <w:rFonts w:asciiTheme="majorHAnsi" w:hAnsiTheme="majorHAnsi" w:cs="Tahoma"/>
              </w:rPr>
              <w:t>3</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PENNA USB 64 GB</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30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€ 37,000</w:t>
            </w:r>
          </w:p>
        </w:tc>
      </w:tr>
      <w:tr w:rsidR="00E5096B" w:rsidRPr="000F4B0A" w:rsidTr="00197923">
        <w:trPr>
          <w:trHeight w:val="557"/>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24</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lang w:val="en-US"/>
              </w:rPr>
            </w:pPr>
            <w:r w:rsidRPr="000F4B0A">
              <w:rPr>
                <w:rFonts w:asciiTheme="majorHAnsi" w:hAnsiTheme="majorHAnsi" w:cs="Tahoma"/>
                <w:lang w:val="en-US"/>
              </w:rPr>
              <w:t>TASTIERA + MOUSE WIRELESS TIPO MICROSOFT WIRELESS OPTICAL DESKTOP 700</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110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350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€ 13,500</w:t>
            </w:r>
          </w:p>
        </w:tc>
      </w:tr>
      <w:tr w:rsidR="00E5096B" w:rsidRPr="000F4B0A" w:rsidTr="00197923">
        <w:trPr>
          <w:trHeight w:val="551"/>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25</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TASTIERA STANDAR IT 109 TASTI USB COMPATIBILE WINDOWS 98/2000/XP/ME</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300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655</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€ 5,000</w:t>
            </w:r>
          </w:p>
        </w:tc>
      </w:tr>
      <w:tr w:rsidR="00E5096B" w:rsidRPr="000F4B0A" w:rsidTr="00197923">
        <w:trPr>
          <w:trHeight w:val="417"/>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26</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MOUSE CON SENSORE OTTICO E SCROLL A 3 TASTI ATTACCO USB</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140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250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550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100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1.190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€ 2,000</w:t>
            </w:r>
          </w:p>
        </w:tc>
      </w:tr>
      <w:tr w:rsidR="00E5096B" w:rsidRPr="000F4B0A" w:rsidTr="00197923">
        <w:trPr>
          <w:trHeight w:val="409"/>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27</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PENNA OTTICA DATALOGIC TOUCM 90LIGHT - USB</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150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40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200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1.210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€ 37,000</w:t>
            </w:r>
          </w:p>
        </w:tc>
      </w:tr>
      <w:tr w:rsidR="00E5096B" w:rsidRPr="000F4B0A" w:rsidTr="00197923">
        <w:trPr>
          <w:trHeight w:val="416"/>
        </w:trPr>
        <w:tc>
          <w:tcPr>
            <w:tcW w:w="757" w:type="dxa"/>
            <w:tcBorders>
              <w:top w:val="nil"/>
              <w:left w:val="single" w:sz="4" w:space="0" w:color="auto"/>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28</w:t>
            </w:r>
          </w:p>
        </w:tc>
        <w:tc>
          <w:tcPr>
            <w:tcW w:w="6346" w:type="dxa"/>
            <w:tcBorders>
              <w:top w:val="nil"/>
              <w:left w:val="nil"/>
              <w:bottom w:val="single" w:sz="4" w:space="0" w:color="auto"/>
              <w:right w:val="single" w:sz="4" w:space="0" w:color="auto"/>
            </w:tcBorders>
            <w:shd w:val="clear" w:color="auto" w:fill="auto"/>
            <w:vAlign w:val="center"/>
            <w:hideMark/>
          </w:tcPr>
          <w:p w:rsidR="00D13A29" w:rsidRPr="000F4B0A" w:rsidRDefault="00D13A29" w:rsidP="00D13A29">
            <w:pPr>
              <w:rPr>
                <w:rFonts w:asciiTheme="majorHAnsi" w:hAnsiTheme="majorHAnsi" w:cs="Tahoma"/>
              </w:rPr>
            </w:pPr>
            <w:r w:rsidRPr="000F4B0A">
              <w:rPr>
                <w:rFonts w:asciiTheme="majorHAnsi" w:hAnsiTheme="majorHAnsi" w:cs="Tahoma"/>
              </w:rPr>
              <w:t xml:space="preserve">LETTORE BARCODE TD1120-BK-90K1 DATALOGIC </w:t>
            </w:r>
          </w:p>
        </w:tc>
        <w:tc>
          <w:tcPr>
            <w:tcW w:w="850"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 xml:space="preserve">PZ. </w:t>
            </w:r>
          </w:p>
        </w:tc>
        <w:tc>
          <w:tcPr>
            <w:tcW w:w="67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601"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45"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60</w:t>
            </w:r>
          </w:p>
        </w:tc>
        <w:tc>
          <w:tcPr>
            <w:tcW w:w="856"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709"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17"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rPr>
            </w:pPr>
            <w:r w:rsidRPr="000F4B0A">
              <w:rPr>
                <w:rFonts w:asciiTheme="majorHAnsi" w:hAnsiTheme="majorHAnsi" w:cs="Tahoma"/>
              </w:rPr>
              <w:t>0</w:t>
            </w:r>
          </w:p>
        </w:tc>
        <w:tc>
          <w:tcPr>
            <w:tcW w:w="88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b/>
                <w:bCs/>
                <w:sz w:val="18"/>
                <w:szCs w:val="18"/>
              </w:rPr>
            </w:pPr>
            <w:r w:rsidRPr="000F4B0A">
              <w:rPr>
                <w:rFonts w:asciiTheme="majorHAnsi" w:hAnsiTheme="majorHAnsi" w:cs="Tahoma"/>
                <w:b/>
                <w:bCs/>
                <w:sz w:val="18"/>
                <w:szCs w:val="18"/>
              </w:rPr>
              <w:t>60</w:t>
            </w:r>
          </w:p>
        </w:tc>
        <w:tc>
          <w:tcPr>
            <w:tcW w:w="1134" w:type="dxa"/>
            <w:tcBorders>
              <w:top w:val="nil"/>
              <w:left w:val="nil"/>
              <w:bottom w:val="single" w:sz="4" w:space="0" w:color="auto"/>
              <w:right w:val="single" w:sz="4" w:space="0" w:color="auto"/>
            </w:tcBorders>
            <w:shd w:val="clear" w:color="auto" w:fill="auto"/>
            <w:noWrap/>
            <w:vAlign w:val="center"/>
            <w:hideMark/>
          </w:tcPr>
          <w:p w:rsidR="00D13A29" w:rsidRPr="000F4B0A" w:rsidRDefault="00D13A29" w:rsidP="00D13A29">
            <w:pPr>
              <w:jc w:val="center"/>
              <w:rPr>
                <w:rFonts w:asciiTheme="majorHAnsi" w:hAnsiTheme="majorHAnsi" w:cs="Tahoma"/>
                <w:sz w:val="18"/>
                <w:szCs w:val="18"/>
              </w:rPr>
            </w:pPr>
            <w:r w:rsidRPr="000F4B0A">
              <w:rPr>
                <w:rFonts w:asciiTheme="majorHAnsi" w:hAnsiTheme="majorHAnsi" w:cs="Tahoma"/>
                <w:sz w:val="18"/>
                <w:szCs w:val="18"/>
              </w:rPr>
              <w:t>€ 45,000</w:t>
            </w:r>
          </w:p>
        </w:tc>
      </w:tr>
    </w:tbl>
    <w:p w:rsidR="0064554A" w:rsidRDefault="0064554A" w:rsidP="0064554A">
      <w:pPr>
        <w:jc w:val="both"/>
        <w:rPr>
          <w:rFonts w:ascii="Cambria" w:hAnsi="Cambria" w:cs="Tahoma"/>
          <w:b/>
          <w:sz w:val="28"/>
          <w:szCs w:val="28"/>
          <w:u w:val="single"/>
        </w:rPr>
      </w:pPr>
    </w:p>
    <w:p w:rsidR="0064554A" w:rsidRDefault="0064554A" w:rsidP="0064554A">
      <w:pPr>
        <w:jc w:val="both"/>
        <w:rPr>
          <w:rFonts w:ascii="Cambria" w:hAnsi="Cambria" w:cs="Tahoma"/>
          <w:b/>
          <w:sz w:val="28"/>
          <w:szCs w:val="28"/>
          <w:u w:val="single"/>
        </w:rPr>
      </w:pPr>
    </w:p>
    <w:p w:rsidR="00D13A29" w:rsidRDefault="00D13A29" w:rsidP="0064554A">
      <w:pPr>
        <w:jc w:val="both"/>
        <w:rPr>
          <w:rFonts w:ascii="Cambria" w:hAnsi="Cambria" w:cs="Tahoma"/>
          <w:b/>
          <w:sz w:val="28"/>
          <w:szCs w:val="28"/>
          <w:u w:val="single"/>
        </w:rPr>
      </w:pPr>
    </w:p>
    <w:p w:rsidR="003565D0" w:rsidRDefault="003565D0" w:rsidP="0064554A">
      <w:pPr>
        <w:jc w:val="both"/>
        <w:rPr>
          <w:rFonts w:ascii="Cambria" w:hAnsi="Cambria" w:cs="Tahoma"/>
          <w:b/>
          <w:sz w:val="28"/>
          <w:szCs w:val="28"/>
          <w:u w:val="single"/>
        </w:rPr>
        <w:sectPr w:rsidR="003565D0" w:rsidSect="00C419AD">
          <w:pgSz w:w="16838" w:h="11906" w:orient="landscape"/>
          <w:pgMar w:top="1134" w:right="1417" w:bottom="1134" w:left="1134" w:header="708" w:footer="708" w:gutter="0"/>
          <w:cols w:space="708"/>
          <w:docGrid w:linePitch="360"/>
        </w:sectPr>
      </w:pPr>
    </w:p>
    <w:p w:rsidR="0064554A" w:rsidRPr="00AA7388" w:rsidRDefault="0064554A"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lastRenderedPageBreak/>
        <w:t>CODICI CIG</w:t>
      </w:r>
      <w:r w:rsidR="000F4B0A">
        <w:rPr>
          <w:rFonts w:ascii="Cambria" w:hAnsi="Cambria" w:cs="Tahoma"/>
          <w:b/>
          <w:sz w:val="28"/>
          <w:szCs w:val="28"/>
          <w:u w:val="single"/>
        </w:rPr>
        <w:t xml:space="preserve"> e CAUZIONI PROVVISORIE</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64554A" w:rsidRPr="00517B43" w:rsidRDefault="0064554A" w:rsidP="0064554A">
      <w:pPr>
        <w:pStyle w:val="Corpodeltesto2"/>
        <w:spacing w:after="0" w:line="240" w:lineRule="auto"/>
        <w:rPr>
          <w:rFonts w:ascii="Cambria" w:hAnsi="Cambria" w:cs="Tahoma"/>
          <w:b/>
          <w:sz w:val="28"/>
          <w:szCs w:val="28"/>
          <w:u w:val="single"/>
        </w:rPr>
      </w:pPr>
    </w:p>
    <w:p w:rsidR="00AD52DA" w:rsidRDefault="00AD52DA" w:rsidP="00D5290D">
      <w:pPr>
        <w:pStyle w:val="Corpodeltesto2"/>
        <w:tabs>
          <w:tab w:val="left" w:pos="6060"/>
        </w:tabs>
        <w:spacing w:after="0" w:line="240" w:lineRule="auto"/>
        <w:rPr>
          <w:rFonts w:ascii="Cambria" w:hAnsi="Cambria"/>
          <w:b/>
          <w:sz w:val="28"/>
          <w:szCs w:val="28"/>
          <w:u w:val="single"/>
        </w:rPr>
      </w:pPr>
    </w:p>
    <w:tbl>
      <w:tblPr>
        <w:tblW w:w="12461" w:type="dxa"/>
        <w:tblInd w:w="49" w:type="dxa"/>
        <w:tblCellMar>
          <w:left w:w="70" w:type="dxa"/>
          <w:right w:w="70" w:type="dxa"/>
        </w:tblCellMar>
        <w:tblLook w:val="04A0"/>
      </w:tblPr>
      <w:tblGrid>
        <w:gridCol w:w="801"/>
        <w:gridCol w:w="1600"/>
        <w:gridCol w:w="2299"/>
        <w:gridCol w:w="1701"/>
        <w:gridCol w:w="1559"/>
        <w:gridCol w:w="1701"/>
        <w:gridCol w:w="146"/>
        <w:gridCol w:w="146"/>
        <w:gridCol w:w="146"/>
        <w:gridCol w:w="167"/>
        <w:gridCol w:w="148"/>
        <w:gridCol w:w="244"/>
        <w:gridCol w:w="244"/>
        <w:gridCol w:w="1559"/>
      </w:tblGrid>
      <w:tr w:rsidR="00893D27" w:rsidRPr="000F4B0A" w:rsidTr="00A07BD8">
        <w:trPr>
          <w:gridAfter w:val="6"/>
          <w:wAfter w:w="2375" w:type="dxa"/>
          <w:trHeight w:val="315"/>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D27" w:rsidRPr="000F4B0A" w:rsidRDefault="00893D27" w:rsidP="003565D0">
            <w:pPr>
              <w:jc w:val="center"/>
              <w:rPr>
                <w:rFonts w:asciiTheme="majorHAnsi" w:hAnsiTheme="majorHAnsi" w:cs="Tahoma"/>
                <w:bCs/>
              </w:rPr>
            </w:pPr>
            <w:r w:rsidRPr="000F4B0A">
              <w:rPr>
                <w:rFonts w:asciiTheme="majorHAnsi" w:hAnsiTheme="majorHAnsi" w:cs="Tahoma"/>
                <w:bCs/>
              </w:rPr>
              <w:t>Lotto</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893D27" w:rsidRPr="000F4B0A" w:rsidRDefault="00893D27" w:rsidP="00D13A29">
            <w:pPr>
              <w:jc w:val="center"/>
              <w:rPr>
                <w:rFonts w:asciiTheme="majorHAnsi" w:hAnsiTheme="majorHAnsi" w:cs="Tahoma"/>
                <w:sz w:val="18"/>
                <w:szCs w:val="18"/>
              </w:rPr>
            </w:pPr>
            <w:r w:rsidRPr="000F4B0A">
              <w:rPr>
                <w:rFonts w:asciiTheme="majorHAnsi" w:hAnsiTheme="majorHAnsi" w:cs="Tahoma"/>
                <w:sz w:val="18"/>
                <w:szCs w:val="18"/>
              </w:rPr>
              <w:t xml:space="preserve">Totale lotto </w:t>
            </w:r>
          </w:p>
        </w:tc>
        <w:tc>
          <w:tcPr>
            <w:tcW w:w="2299" w:type="dxa"/>
            <w:tcBorders>
              <w:top w:val="single" w:sz="4" w:space="0" w:color="auto"/>
              <w:left w:val="nil"/>
              <w:bottom w:val="single" w:sz="4" w:space="0" w:color="auto"/>
              <w:right w:val="single" w:sz="4" w:space="0" w:color="auto"/>
            </w:tcBorders>
            <w:shd w:val="clear" w:color="auto" w:fill="auto"/>
            <w:noWrap/>
            <w:vAlign w:val="center"/>
            <w:hideMark/>
          </w:tcPr>
          <w:p w:rsidR="00893D27" w:rsidRPr="000F4B0A" w:rsidRDefault="00893D27" w:rsidP="00AD52DA">
            <w:pPr>
              <w:jc w:val="center"/>
              <w:rPr>
                <w:rFonts w:asciiTheme="majorHAnsi" w:hAnsiTheme="majorHAnsi" w:cs="Tahoma"/>
                <w:bCs/>
              </w:rPr>
            </w:pPr>
            <w:r w:rsidRPr="000F4B0A">
              <w:rPr>
                <w:rFonts w:asciiTheme="majorHAnsi" w:hAnsiTheme="majorHAnsi" w:cs="Tahoma"/>
                <w:bCs/>
              </w:rPr>
              <w:t>Totale comprensivo di opzioni contrattuali (20% di estensione + proroga di 6 mesi)</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93D27" w:rsidRPr="000F4B0A" w:rsidRDefault="000F4B0A" w:rsidP="00AD52DA">
            <w:pPr>
              <w:jc w:val="center"/>
              <w:rPr>
                <w:rFonts w:asciiTheme="majorHAnsi" w:hAnsiTheme="majorHAnsi" w:cs="Tahoma"/>
                <w:bCs/>
              </w:rPr>
            </w:pPr>
            <w:r>
              <w:rPr>
                <w:rFonts w:asciiTheme="majorHAnsi" w:hAnsiTheme="majorHAnsi" w:cs="Tahoma"/>
                <w:bCs/>
              </w:rPr>
              <w:t xml:space="preserve">Garanzia </w:t>
            </w:r>
            <w:r w:rsidR="00893D27" w:rsidRPr="000F4B0A">
              <w:rPr>
                <w:rFonts w:asciiTheme="majorHAnsi" w:hAnsiTheme="majorHAnsi" w:cs="Tahoma"/>
                <w:bCs/>
              </w:rPr>
              <w:t>provvisoria</w:t>
            </w:r>
            <w:r>
              <w:rPr>
                <w:rFonts w:asciiTheme="majorHAnsi" w:hAnsiTheme="majorHAnsi" w:cs="Tahoma"/>
                <w:bCs/>
              </w:rPr>
              <w:t xml:space="preserve"> 2%</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893D27" w:rsidRPr="000F4B0A" w:rsidRDefault="00893D27" w:rsidP="00AD52DA">
            <w:pPr>
              <w:jc w:val="center"/>
              <w:rPr>
                <w:rFonts w:asciiTheme="majorHAnsi" w:hAnsiTheme="majorHAnsi" w:cs="Tahoma"/>
                <w:bCs/>
              </w:rPr>
            </w:pPr>
            <w:r w:rsidRPr="000F4B0A">
              <w:rPr>
                <w:rFonts w:asciiTheme="majorHAnsi" w:hAnsiTheme="majorHAnsi" w:cs="Tahoma"/>
                <w:bCs/>
              </w:rPr>
              <w:t>Importo AVCP</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893D27" w:rsidRPr="000F4B0A" w:rsidRDefault="00A07BD8" w:rsidP="00AD52DA">
            <w:pPr>
              <w:jc w:val="center"/>
              <w:rPr>
                <w:rFonts w:asciiTheme="majorHAnsi" w:hAnsiTheme="majorHAnsi" w:cs="Tahoma"/>
                <w:bCs/>
              </w:rPr>
            </w:pPr>
            <w:r>
              <w:rPr>
                <w:rFonts w:asciiTheme="majorHAnsi" w:hAnsiTheme="majorHAnsi" w:cs="Tahoma"/>
                <w:bCs/>
              </w:rPr>
              <w:t>CIG</w:t>
            </w:r>
          </w:p>
        </w:tc>
        <w:tc>
          <w:tcPr>
            <w:tcW w:w="426" w:type="dxa"/>
            <w:gridSpan w:val="2"/>
            <w:vAlign w:val="bottom"/>
          </w:tcPr>
          <w:p w:rsidR="00893D27" w:rsidRPr="000F4B0A" w:rsidRDefault="00893D27">
            <w:pPr>
              <w:jc w:val="center"/>
              <w:rPr>
                <w:rFonts w:asciiTheme="majorHAnsi" w:hAnsiTheme="majorHAnsi" w:cs="Tahoma"/>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€ 3.801,60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€ 5.195,52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€ 76,03</w:t>
            </w:r>
          </w:p>
        </w:tc>
        <w:tc>
          <w:tcPr>
            <w:tcW w:w="155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70362121D4</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€ 931,50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€ 1.273,05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€ 18,63</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703621437A</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3</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€ 606,60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€ 829,02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€ 12,13</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703621544D</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4</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€ 1.120,50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€ 1.531,35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€ 22,41</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7036216520</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5</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€ 1.143,00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€ 1.562,10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€ 22,86</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70362175F3</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6</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€ 144,00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€ 196,80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€ 2,88</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70362522D6</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7</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€ 450,00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€ 615,00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€ 9,00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7036256622</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8</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€ 430,00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€ 587,67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€ 8,60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703626096E</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9</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€ 870,00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€ 1.189,00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€ 17,40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7036266E60</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167" w:type="dxa"/>
            <w:vAlign w:val="center"/>
          </w:tcPr>
          <w:p w:rsidR="00A07BD8" w:rsidRDefault="00A07BD8">
            <w:pPr>
              <w:spacing w:before="15" w:after="15"/>
              <w:ind w:left="30" w:right="30"/>
              <w:rPr>
                <w:rFonts w:ascii="Verdana" w:hAnsi="Verdana"/>
                <w:color w:val="000000"/>
              </w:rPr>
            </w:pPr>
          </w:p>
        </w:tc>
        <w:tc>
          <w:tcPr>
            <w:tcW w:w="1904" w:type="dxa"/>
            <w:gridSpan w:val="3"/>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p>
        </w:tc>
      </w:tr>
      <w:tr w:rsidR="00A07BD8" w:rsidRPr="000F4B0A" w:rsidTr="00A07BD8">
        <w:trPr>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10</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€ 1.048,80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€ 1.433,36</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€ 20,98</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70362690DE</w:t>
            </w:r>
          </w:p>
        </w:tc>
        <w:tc>
          <w:tcPr>
            <w:tcW w:w="0" w:type="auto"/>
            <w:gridSpan w:val="2"/>
            <w:vAlign w:val="center"/>
          </w:tcPr>
          <w:p w:rsidR="00A07BD8" w:rsidRDefault="00A07BD8"/>
        </w:tc>
        <w:tc>
          <w:tcPr>
            <w:tcW w:w="0" w:type="auto"/>
            <w:vAlign w:val="center"/>
          </w:tcPr>
          <w:p w:rsidR="00A07BD8" w:rsidRDefault="00A07BD8"/>
        </w:tc>
        <w:tc>
          <w:tcPr>
            <w:tcW w:w="167" w:type="dxa"/>
            <w:vAlign w:val="center"/>
          </w:tcPr>
          <w:p w:rsidR="00A07BD8" w:rsidRDefault="00A07BD8"/>
        </w:tc>
        <w:tc>
          <w:tcPr>
            <w:tcW w:w="1904" w:type="dxa"/>
            <w:gridSpan w:val="3"/>
            <w:vAlign w:val="center"/>
          </w:tcPr>
          <w:p w:rsidR="00A07BD8" w:rsidRDefault="00A07BD8"/>
        </w:tc>
        <w:tc>
          <w:tcPr>
            <w:tcW w:w="0" w:type="auto"/>
            <w:vAlign w:val="center"/>
          </w:tcPr>
          <w:p w:rsidR="00A07BD8" w:rsidRDefault="00A07BD8"/>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11</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€ 2.644,00</w:t>
            </w:r>
          </w:p>
        </w:tc>
        <w:tc>
          <w:tcPr>
            <w:tcW w:w="2299"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€ 3.613,47 </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€ 52,88</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7036271284</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12</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€ 174,00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€ 237,80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€ 3,48</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70362766A3</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13</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€ 204,00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€ 278,80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€ 4,08</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7036277776</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14</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€ 540,00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€ 738,00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€ 10,80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7036278849</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15</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€ 5.600,00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€ 7.653,33</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€ 112,00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703627991C</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16</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€ 45.900,00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€ 62.730,00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€ 918,00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7036281AC2</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17</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€ 700,00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€ 956,67</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€ 14,00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70362934AB</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18</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€ 2.625,00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€ 3.587,50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€ 52,50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7036295651</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19</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€ 420,00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€ 574,00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€ 8,40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7036296724</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385D6A">
        <w:trPr>
          <w:gridAfter w:val="1"/>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20</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€ 7.656,00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€ 10.463,20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€ 153,12</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7036301B43</w:t>
            </w:r>
          </w:p>
        </w:tc>
        <w:tc>
          <w:tcPr>
            <w:tcW w:w="0" w:type="auto"/>
            <w:gridSpan w:val="2"/>
            <w:vAlign w:val="center"/>
          </w:tcPr>
          <w:p w:rsidR="00A07BD8" w:rsidRDefault="00A07BD8"/>
        </w:tc>
        <w:tc>
          <w:tcPr>
            <w:tcW w:w="0" w:type="auto"/>
            <w:vAlign w:val="center"/>
          </w:tcPr>
          <w:p w:rsidR="00A07BD8" w:rsidRDefault="00A07BD8"/>
        </w:tc>
        <w:tc>
          <w:tcPr>
            <w:tcW w:w="0" w:type="auto"/>
            <w:vAlign w:val="center"/>
          </w:tcPr>
          <w:p w:rsidR="00A07BD8" w:rsidRDefault="00A07BD8"/>
        </w:tc>
        <w:tc>
          <w:tcPr>
            <w:tcW w:w="0" w:type="auto"/>
            <w:gridSpan w:val="2"/>
            <w:vAlign w:val="center"/>
          </w:tcPr>
          <w:p w:rsidR="00A07BD8" w:rsidRDefault="00A07BD8"/>
        </w:tc>
        <w:tc>
          <w:tcPr>
            <w:tcW w:w="0" w:type="auto"/>
            <w:vAlign w:val="center"/>
          </w:tcPr>
          <w:p w:rsidR="00A07BD8" w:rsidRDefault="00A07BD8"/>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21</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€ 9.680,00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€ 13.229,33</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€ 193,60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7036305E8F</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22</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€ 10.300,00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€ 14.076,67</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€ 206,00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7036306F62</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Pr>
                <w:rFonts w:asciiTheme="majorHAnsi" w:hAnsiTheme="majorHAnsi" w:cs="Tahoma"/>
              </w:rPr>
              <w:t>23</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€ 1.110,00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€ 1.517,00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€ 22,20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70363091E0</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24</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€ 4.725,00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€ 6.457,50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€ 94,50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7036312459</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25</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€ 3.275,00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€ 4.475,83</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€ 65,50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703631352C</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26</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€ 2.380,00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€ 3.252,67</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€ 47,60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70363167A5</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2"/>
          <w:wAfter w:w="1559"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27</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€ 44.770,00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€ 61.185,67</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€ 895,40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7036317878</w:t>
            </w:r>
          </w:p>
        </w:tc>
        <w:tc>
          <w:tcPr>
            <w:tcW w:w="0" w:type="auto"/>
            <w:gridSpan w:val="2"/>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spacing w:before="15" w:after="15"/>
              <w:ind w:left="30" w:right="30"/>
              <w:rPr>
                <w:rFonts w:ascii="Verdana" w:hAnsi="Verdana"/>
                <w:color w:val="000000"/>
              </w:rPr>
            </w:pPr>
          </w:p>
        </w:tc>
        <w:tc>
          <w:tcPr>
            <w:tcW w:w="0" w:type="auto"/>
            <w:vAlign w:val="center"/>
          </w:tcPr>
          <w:p w:rsidR="00A07BD8" w:rsidRDefault="00A07BD8">
            <w:pPr>
              <w:ind w:left="15" w:right="15"/>
              <w:jc w:val="center"/>
              <w:rPr>
                <w:rFonts w:ascii="Verdana" w:hAnsi="Verdana"/>
                <w:color w:val="000000"/>
              </w:rPr>
            </w:pPr>
            <w:r>
              <w:rPr>
                <w:rFonts w:ascii="Verdana" w:hAnsi="Verdana"/>
                <w:color w:val="000000"/>
              </w:rPr>
              <w:t> </w:t>
            </w:r>
          </w:p>
        </w:tc>
      </w:tr>
      <w:tr w:rsidR="00A07BD8" w:rsidRPr="000F4B0A" w:rsidTr="004C470B">
        <w:trPr>
          <w:gridAfter w:val="3"/>
          <w:wAfter w:w="1781" w:type="dxa"/>
          <w:trHeight w:val="315"/>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rPr>
            </w:pPr>
            <w:r w:rsidRPr="000F4B0A">
              <w:rPr>
                <w:rFonts w:asciiTheme="majorHAnsi" w:hAnsiTheme="majorHAnsi" w:cs="Tahoma"/>
              </w:rPr>
              <w:t>28</w:t>
            </w:r>
          </w:p>
        </w:tc>
        <w:tc>
          <w:tcPr>
            <w:tcW w:w="1600" w:type="dxa"/>
            <w:tcBorders>
              <w:top w:val="nil"/>
              <w:left w:val="nil"/>
              <w:bottom w:val="single" w:sz="4" w:space="0" w:color="auto"/>
              <w:right w:val="single" w:sz="4" w:space="0" w:color="auto"/>
            </w:tcBorders>
            <w:shd w:val="clear" w:color="auto" w:fill="auto"/>
            <w:noWrap/>
            <w:vAlign w:val="center"/>
            <w:hideMark/>
          </w:tcPr>
          <w:p w:rsidR="00A07BD8" w:rsidRPr="000F4B0A" w:rsidRDefault="00A07BD8" w:rsidP="00D13A29">
            <w:pPr>
              <w:jc w:val="center"/>
              <w:rPr>
                <w:rFonts w:asciiTheme="majorHAnsi" w:hAnsiTheme="majorHAnsi" w:cs="Tahoma"/>
                <w:sz w:val="18"/>
                <w:szCs w:val="18"/>
              </w:rPr>
            </w:pPr>
            <w:r w:rsidRPr="000F4B0A">
              <w:rPr>
                <w:rFonts w:asciiTheme="majorHAnsi" w:hAnsiTheme="majorHAnsi" w:cs="Tahoma"/>
                <w:sz w:val="18"/>
                <w:szCs w:val="18"/>
              </w:rPr>
              <w:t>€ 2.700,00</w:t>
            </w:r>
          </w:p>
        </w:tc>
        <w:tc>
          <w:tcPr>
            <w:tcW w:w="2299"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893D27">
            <w:pPr>
              <w:jc w:val="center"/>
              <w:rPr>
                <w:rFonts w:asciiTheme="majorHAnsi" w:hAnsiTheme="majorHAnsi" w:cs="Tahoma"/>
              </w:rPr>
            </w:pPr>
            <w:r w:rsidRPr="000F4B0A">
              <w:rPr>
                <w:rFonts w:asciiTheme="majorHAnsi" w:hAnsiTheme="majorHAnsi" w:cs="Tahoma"/>
              </w:rPr>
              <w:t>€ 3.690,00</w:t>
            </w:r>
          </w:p>
        </w:tc>
        <w:tc>
          <w:tcPr>
            <w:tcW w:w="1701" w:type="dxa"/>
            <w:tcBorders>
              <w:top w:val="nil"/>
              <w:left w:val="nil"/>
              <w:bottom w:val="single" w:sz="4" w:space="0" w:color="auto"/>
              <w:right w:val="single" w:sz="4" w:space="0" w:color="auto"/>
            </w:tcBorders>
            <w:shd w:val="clear" w:color="auto" w:fill="auto"/>
            <w:noWrap/>
            <w:vAlign w:val="bottom"/>
            <w:hideMark/>
          </w:tcPr>
          <w:p w:rsidR="00A07BD8" w:rsidRPr="000F4B0A" w:rsidRDefault="00A07BD8" w:rsidP="00505741">
            <w:pPr>
              <w:jc w:val="center"/>
              <w:rPr>
                <w:rFonts w:asciiTheme="majorHAnsi" w:hAnsiTheme="majorHAnsi" w:cs="Tahoma"/>
              </w:rPr>
            </w:pPr>
            <w:r w:rsidRPr="000F4B0A">
              <w:rPr>
                <w:rFonts w:asciiTheme="majorHAnsi" w:hAnsiTheme="majorHAnsi" w:cs="Tahoma"/>
              </w:rPr>
              <w:t>€ 54,00</w:t>
            </w:r>
          </w:p>
        </w:tc>
        <w:tc>
          <w:tcPr>
            <w:tcW w:w="1559" w:type="dxa"/>
            <w:tcBorders>
              <w:top w:val="nil"/>
              <w:left w:val="nil"/>
              <w:bottom w:val="single" w:sz="4" w:space="0" w:color="auto"/>
              <w:right w:val="single" w:sz="4" w:space="0" w:color="auto"/>
            </w:tcBorders>
            <w:shd w:val="clear" w:color="auto" w:fill="auto"/>
            <w:noWrap/>
            <w:hideMark/>
          </w:tcPr>
          <w:p w:rsidR="00A07BD8" w:rsidRPr="000F4B0A" w:rsidRDefault="00A07BD8" w:rsidP="00893D27">
            <w:pPr>
              <w:jc w:val="center"/>
              <w:rPr>
                <w:rFonts w:asciiTheme="majorHAnsi" w:hAnsiTheme="majorHAnsi"/>
              </w:rPr>
            </w:pPr>
            <w:r w:rsidRPr="000F4B0A">
              <w:rPr>
                <w:rFonts w:asciiTheme="majorHAnsi" w:hAnsiTheme="majorHAnsi" w:cs="Tahoma"/>
              </w:rPr>
              <w:t>Non dovuto</w:t>
            </w:r>
          </w:p>
        </w:tc>
        <w:tc>
          <w:tcPr>
            <w:tcW w:w="1701" w:type="dxa"/>
            <w:tcBorders>
              <w:top w:val="nil"/>
              <w:left w:val="nil"/>
              <w:bottom w:val="single" w:sz="4" w:space="0" w:color="auto"/>
              <w:right w:val="single" w:sz="4" w:space="0" w:color="auto"/>
            </w:tcBorders>
            <w:shd w:val="clear" w:color="auto" w:fill="auto"/>
            <w:noWrap/>
            <w:vAlign w:val="center"/>
            <w:hideMark/>
          </w:tcPr>
          <w:p w:rsidR="00A07BD8" w:rsidRDefault="00A07BD8">
            <w:pPr>
              <w:spacing w:before="15" w:after="15"/>
              <w:ind w:left="30" w:right="30"/>
              <w:rPr>
                <w:rFonts w:ascii="Verdana" w:hAnsi="Verdana"/>
                <w:color w:val="000000"/>
              </w:rPr>
            </w:pPr>
            <w:r>
              <w:rPr>
                <w:rFonts w:ascii="Verdana" w:hAnsi="Verdana"/>
                <w:color w:val="000000"/>
              </w:rPr>
              <w:t>7036319A1E</w:t>
            </w:r>
          </w:p>
        </w:tc>
        <w:tc>
          <w:tcPr>
            <w:tcW w:w="0" w:type="auto"/>
            <w:vAlign w:val="center"/>
          </w:tcPr>
          <w:p w:rsidR="00A07BD8" w:rsidRDefault="00A07BD8"/>
        </w:tc>
        <w:tc>
          <w:tcPr>
            <w:tcW w:w="0" w:type="auto"/>
            <w:vAlign w:val="center"/>
          </w:tcPr>
          <w:p w:rsidR="00A07BD8" w:rsidRDefault="00A07BD8"/>
        </w:tc>
        <w:tc>
          <w:tcPr>
            <w:tcW w:w="0" w:type="auto"/>
            <w:vAlign w:val="center"/>
          </w:tcPr>
          <w:p w:rsidR="00A07BD8" w:rsidRDefault="00A07BD8"/>
        </w:tc>
        <w:tc>
          <w:tcPr>
            <w:tcW w:w="0" w:type="auto"/>
            <w:vAlign w:val="center"/>
          </w:tcPr>
          <w:p w:rsidR="00A07BD8" w:rsidRDefault="00A07BD8"/>
        </w:tc>
        <w:tc>
          <w:tcPr>
            <w:tcW w:w="0" w:type="auto"/>
            <w:vAlign w:val="center"/>
          </w:tcPr>
          <w:p w:rsidR="00A07BD8" w:rsidRDefault="00A07BD8"/>
        </w:tc>
      </w:tr>
    </w:tbl>
    <w:p w:rsidR="00D13A29" w:rsidRDefault="00D13A29"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D5290D" w:rsidRDefault="00D5290D" w:rsidP="0064554A">
      <w:pPr>
        <w:pStyle w:val="Corpodeltesto2"/>
        <w:spacing w:after="0" w:line="240" w:lineRule="auto"/>
        <w:rPr>
          <w:rFonts w:ascii="Cambria" w:hAnsi="Cambria"/>
          <w:b/>
          <w:sz w:val="28"/>
          <w:szCs w:val="28"/>
          <w:u w:val="single"/>
        </w:rPr>
      </w:pPr>
    </w:p>
    <w:p w:rsidR="00D5290D" w:rsidRDefault="00D5290D" w:rsidP="0064554A">
      <w:pPr>
        <w:pStyle w:val="Corpodeltesto2"/>
        <w:spacing w:after="0" w:line="240" w:lineRule="auto"/>
        <w:rPr>
          <w:rFonts w:ascii="Cambria" w:hAnsi="Cambria"/>
          <w:b/>
          <w:sz w:val="28"/>
          <w:szCs w:val="28"/>
          <w:u w:val="single"/>
        </w:r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lastRenderedPageBreak/>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64554A" w:rsidRPr="0071026E" w:rsidRDefault="0064554A" w:rsidP="0064554A">
      <w:pPr>
        <w:jc w:val="both"/>
        <w:rPr>
          <w:rFonts w:ascii="Cambria" w:hAnsi="Cambria" w:cs="Tahoma"/>
          <w:sz w:val="22"/>
          <w:szCs w:val="22"/>
        </w:rPr>
      </w:pPr>
    </w:p>
    <w:p w:rsidR="0064554A" w:rsidRPr="00A72DB5" w:rsidRDefault="0064554A"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64554A" w:rsidRPr="00A72DB5" w:rsidRDefault="0064554A" w:rsidP="0064554A">
      <w:pPr>
        <w:ind w:left="720"/>
        <w:jc w:val="both"/>
        <w:rPr>
          <w:rFonts w:ascii="Cambria" w:hAnsi="Cambria" w:cs="Tahoma"/>
          <w:sz w:val="22"/>
          <w:szCs w:val="22"/>
          <w:u w:val="single"/>
        </w:rPr>
      </w:pPr>
    </w:p>
    <w:p w:rsidR="0064554A" w:rsidRDefault="0064554A" w:rsidP="0064554A">
      <w:pPr>
        <w:numPr>
          <w:ilvl w:val="0"/>
          <w:numId w:val="39"/>
        </w:numPr>
        <w:jc w:val="both"/>
        <w:rPr>
          <w:rFonts w:ascii="Cambria" w:hAnsi="Cambria" w:cs="Tahoma"/>
          <w:sz w:val="22"/>
          <w:szCs w:val="22"/>
          <w:u w:val="single"/>
        </w:rPr>
      </w:pPr>
      <w:r w:rsidRPr="00DF626B">
        <w:rPr>
          <w:rFonts w:ascii="Cambria" w:hAnsi="Cambria" w:cs="Tahoma"/>
          <w:sz w:val="22"/>
          <w:szCs w:val="22"/>
        </w:rPr>
        <w:t>schede tecniche,</w:t>
      </w:r>
      <w:r w:rsidR="00C419AD">
        <w:rPr>
          <w:rFonts w:ascii="Cambria" w:hAnsi="Cambria" w:cs="Tahoma"/>
          <w:sz w:val="22"/>
          <w:szCs w:val="22"/>
        </w:rPr>
        <w:t xml:space="preserve"> foto</w:t>
      </w:r>
      <w:r w:rsidRPr="00DF626B">
        <w:rPr>
          <w:rFonts w:ascii="Cambria" w:hAnsi="Cambria" w:cs="Tahoma"/>
          <w:sz w:val="22"/>
          <w:szCs w:val="22"/>
        </w:rPr>
        <w:t xml:space="preserve"> e ogni altra documentazione, per ogni prodotto offerto, che possa cons</w:t>
      </w:r>
      <w:r w:rsidR="000F4B0A">
        <w:rPr>
          <w:rFonts w:ascii="Cambria" w:hAnsi="Cambria" w:cs="Tahoma"/>
          <w:sz w:val="22"/>
          <w:szCs w:val="22"/>
        </w:rPr>
        <w:t>entire una completa valutazione.</w:t>
      </w:r>
      <w:r w:rsidRPr="00DF626B">
        <w:rPr>
          <w:rFonts w:ascii="Cambria" w:hAnsi="Cambria" w:cs="Tahoma"/>
          <w:sz w:val="22"/>
          <w:szCs w:val="22"/>
        </w:rPr>
        <w:t xml:space="preserve"> </w:t>
      </w:r>
      <w:r w:rsidR="000F4B0A">
        <w:rPr>
          <w:rFonts w:ascii="Cambria" w:hAnsi="Cambria" w:cs="Tahoma"/>
          <w:sz w:val="22"/>
          <w:szCs w:val="22"/>
        </w:rPr>
        <w:t>s</w:t>
      </w:r>
      <w:r w:rsidRPr="00DF626B">
        <w:rPr>
          <w:rFonts w:ascii="Cambria" w:hAnsi="Cambria" w:cs="Tahoma"/>
          <w:sz w:val="22"/>
          <w:szCs w:val="22"/>
        </w:rPr>
        <w:t xml:space="preserve">i precisa che nella documentazione presentata dovranno essere espressamente indicate ed evidenziate le caratteristiche tecniche richieste per i prodotti posti in gara. </w:t>
      </w:r>
    </w:p>
    <w:p w:rsidR="008528BB" w:rsidRDefault="008528BB" w:rsidP="008528BB">
      <w:pPr>
        <w:pStyle w:val="Paragrafoelenco"/>
        <w:rPr>
          <w:rFonts w:ascii="Cambria" w:hAnsi="Cambria" w:cs="Tahoma"/>
          <w:sz w:val="22"/>
          <w:szCs w:val="22"/>
          <w:u w:val="single"/>
        </w:rPr>
      </w:pPr>
    </w:p>
    <w:p w:rsidR="008528BB" w:rsidRPr="00DF626B" w:rsidRDefault="008528BB" w:rsidP="0064554A">
      <w:pPr>
        <w:numPr>
          <w:ilvl w:val="0"/>
          <w:numId w:val="39"/>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64554A" w:rsidRPr="0071026E" w:rsidRDefault="0064554A" w:rsidP="0064554A">
      <w:pPr>
        <w:jc w:val="both"/>
        <w:rPr>
          <w:rFonts w:ascii="Cambria" w:hAnsi="Cambria" w:cs="Tahoma"/>
          <w:sz w:val="22"/>
          <w:szCs w:val="22"/>
        </w:rPr>
      </w:pPr>
    </w:p>
    <w:p w:rsidR="000F4B0A" w:rsidRPr="000F4B0A" w:rsidRDefault="0064554A"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w:t>
      </w:r>
      <w:r w:rsidR="00B65181" w:rsidRPr="007712C8">
        <w:rPr>
          <w:rFonts w:ascii="Cambria" w:hAnsi="Cambria" w:cs="Tahoma"/>
          <w:bCs/>
          <w:sz w:val="22"/>
          <w:szCs w:val="22"/>
        </w:rPr>
        <w:t>: si rimanda a quanto previsto in merito nel dettaglio dall’art. 12 (Accesso agli atti) del Disciplinare di gara</w:t>
      </w:r>
      <w:r w:rsidRPr="007712C8">
        <w:rPr>
          <w:rFonts w:ascii="Cambria" w:hAnsi="Cambria" w:cs="Tahoma"/>
          <w:bCs/>
          <w:sz w:val="22"/>
          <w:szCs w:val="22"/>
        </w:rPr>
        <w:t>.</w:t>
      </w:r>
    </w:p>
    <w:p w:rsidR="000F4B0A" w:rsidRPr="000F4B0A" w:rsidRDefault="000F4B0A" w:rsidP="000F4B0A">
      <w:pPr>
        <w:ind w:left="720"/>
        <w:jc w:val="both"/>
        <w:rPr>
          <w:rFonts w:ascii="Cambria" w:hAnsi="Cambria" w:cs="Tahoma"/>
          <w:sz w:val="22"/>
          <w:szCs w:val="22"/>
        </w:rPr>
      </w:pPr>
    </w:p>
    <w:p w:rsidR="0064554A" w:rsidRPr="000F4B0A" w:rsidRDefault="000F4B0A" w:rsidP="0064554A">
      <w:pPr>
        <w:numPr>
          <w:ilvl w:val="0"/>
          <w:numId w:val="39"/>
        </w:numPr>
        <w:jc w:val="both"/>
        <w:rPr>
          <w:rFonts w:ascii="Cambria" w:hAnsi="Cambria" w:cs="Tahoma"/>
          <w:bCs/>
          <w:sz w:val="22"/>
          <w:szCs w:val="22"/>
        </w:rPr>
      </w:pPr>
      <w:proofErr w:type="spellStart"/>
      <w:r>
        <w:rPr>
          <w:rFonts w:ascii="Cambria" w:hAnsi="Cambria" w:cs="Tahoma"/>
          <w:bCs/>
          <w:sz w:val="22"/>
          <w:szCs w:val="22"/>
        </w:rPr>
        <w:t>CD</w:t>
      </w:r>
      <w:proofErr w:type="spellEnd"/>
      <w:r>
        <w:rPr>
          <w:rFonts w:ascii="Cambria" w:hAnsi="Cambria" w:cs="Tahoma"/>
          <w:bCs/>
          <w:sz w:val="22"/>
          <w:szCs w:val="22"/>
        </w:rPr>
        <w:t xml:space="preserve"> contenente t</w:t>
      </w:r>
      <w:r w:rsidRPr="000F4B0A">
        <w:rPr>
          <w:rFonts w:ascii="Cambria" w:hAnsi="Cambria" w:cs="Tahoma"/>
          <w:bCs/>
          <w:sz w:val="22"/>
          <w:szCs w:val="22"/>
        </w:rPr>
        <w:t xml:space="preserve">utta la documentazione </w:t>
      </w:r>
      <w:r>
        <w:rPr>
          <w:rFonts w:ascii="Cambria" w:hAnsi="Cambria" w:cs="Tahoma"/>
          <w:bCs/>
          <w:sz w:val="22"/>
          <w:szCs w:val="22"/>
        </w:rPr>
        <w:t xml:space="preserve">sopra indicata che </w:t>
      </w:r>
      <w:r w:rsidRPr="000F4B0A">
        <w:rPr>
          <w:rFonts w:ascii="Cambria" w:hAnsi="Cambria" w:cs="Tahoma"/>
          <w:bCs/>
          <w:sz w:val="22"/>
          <w:szCs w:val="22"/>
        </w:rPr>
        <w:t xml:space="preserve">dovrà essere presentata sia in formato cartaceo che su </w:t>
      </w:r>
      <w:proofErr w:type="spellStart"/>
      <w:r w:rsidRPr="000F4B0A">
        <w:rPr>
          <w:rFonts w:ascii="Cambria" w:hAnsi="Cambria" w:cs="Tahoma"/>
          <w:bCs/>
          <w:sz w:val="22"/>
          <w:szCs w:val="22"/>
        </w:rPr>
        <w:t>CD</w:t>
      </w:r>
      <w:proofErr w:type="spellEnd"/>
      <w:r w:rsidRPr="000F4B0A">
        <w:rPr>
          <w:rFonts w:ascii="Cambria" w:hAnsi="Cambria" w:cs="Tahoma"/>
          <w:bCs/>
          <w:sz w:val="22"/>
          <w:szCs w:val="22"/>
        </w:rPr>
        <w:t>.</w:t>
      </w:r>
    </w:p>
    <w:sectPr w:rsidR="0064554A" w:rsidRPr="000F4B0A" w:rsidSect="003565D0">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697" w:rsidRDefault="00BE2697" w:rsidP="00747675">
      <w:r>
        <w:separator/>
      </w:r>
    </w:p>
  </w:endnote>
  <w:endnote w:type="continuationSeparator" w:id="0">
    <w:p w:rsidR="00BE2697" w:rsidRDefault="00BE2697" w:rsidP="0074767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97" w:rsidRDefault="00BE2697">
    <w:pPr>
      <w:pStyle w:val="Pidipagina"/>
      <w:jc w:val="right"/>
      <w:rPr>
        <w:rFonts w:ascii="Cambria" w:hAnsi="Cambria" w:cs="Tahoma"/>
        <w:sz w:val="22"/>
        <w:szCs w:val="22"/>
      </w:rPr>
    </w:pPr>
  </w:p>
  <w:p w:rsidR="00BE2697" w:rsidRPr="00DE5EB5" w:rsidRDefault="00BE2697">
    <w:pPr>
      <w:pStyle w:val="Pidipagina"/>
      <w:jc w:val="right"/>
      <w:rPr>
        <w:rFonts w:ascii="Cambria" w:hAnsi="Cambria" w:cs="Tahoma"/>
        <w:sz w:val="22"/>
        <w:szCs w:val="22"/>
      </w:rPr>
    </w:pPr>
    <w:r w:rsidRPr="00DE5EB5">
      <w:rPr>
        <w:rFonts w:ascii="Cambria" w:hAnsi="Cambria" w:cs="Tahoma"/>
        <w:sz w:val="22"/>
        <w:szCs w:val="22"/>
      </w:rPr>
      <w:fldChar w:fldCharType="begin"/>
    </w:r>
    <w:r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A07BD8">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697" w:rsidRDefault="00BE2697">
    <w:pPr>
      <w:pStyle w:val="Pidipagina"/>
      <w:jc w:val="right"/>
      <w:rPr>
        <w:rFonts w:ascii="Cambria" w:hAnsi="Cambria" w:cs="Tahoma"/>
        <w:sz w:val="22"/>
        <w:szCs w:val="22"/>
      </w:rPr>
    </w:pPr>
  </w:p>
  <w:p w:rsidR="00BE2697" w:rsidRPr="00DE5EB5" w:rsidRDefault="00BE2697">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697" w:rsidRDefault="00BE2697" w:rsidP="00747675">
      <w:r>
        <w:separator/>
      </w:r>
    </w:p>
  </w:footnote>
  <w:footnote w:type="continuationSeparator" w:id="0">
    <w:p w:rsidR="00BE2697" w:rsidRDefault="00BE2697"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353E"/>
    <w:rsid w:val="000415FB"/>
    <w:rsid w:val="00043E79"/>
    <w:rsid w:val="00054028"/>
    <w:rsid w:val="0005463B"/>
    <w:rsid w:val="000565C8"/>
    <w:rsid w:val="0006450F"/>
    <w:rsid w:val="00080E63"/>
    <w:rsid w:val="00087C8F"/>
    <w:rsid w:val="00092A67"/>
    <w:rsid w:val="000F114D"/>
    <w:rsid w:val="000F4B0A"/>
    <w:rsid w:val="00113C2C"/>
    <w:rsid w:val="00113C3E"/>
    <w:rsid w:val="001219F5"/>
    <w:rsid w:val="00135E8C"/>
    <w:rsid w:val="00151763"/>
    <w:rsid w:val="001522D0"/>
    <w:rsid w:val="00154D25"/>
    <w:rsid w:val="00177D0E"/>
    <w:rsid w:val="00185D44"/>
    <w:rsid w:val="00192727"/>
    <w:rsid w:val="00197524"/>
    <w:rsid w:val="00197923"/>
    <w:rsid w:val="001A722B"/>
    <w:rsid w:val="001C00BA"/>
    <w:rsid w:val="001C58E6"/>
    <w:rsid w:val="001D0678"/>
    <w:rsid w:val="001E0F59"/>
    <w:rsid w:val="001E3572"/>
    <w:rsid w:val="001E3AB8"/>
    <w:rsid w:val="001E7B91"/>
    <w:rsid w:val="001F1615"/>
    <w:rsid w:val="001F3F77"/>
    <w:rsid w:val="001F4030"/>
    <w:rsid w:val="001F7A1A"/>
    <w:rsid w:val="002022DF"/>
    <w:rsid w:val="00203B02"/>
    <w:rsid w:val="00205827"/>
    <w:rsid w:val="00236F17"/>
    <w:rsid w:val="002473D7"/>
    <w:rsid w:val="0025164C"/>
    <w:rsid w:val="00260CF6"/>
    <w:rsid w:val="002863DE"/>
    <w:rsid w:val="0029724F"/>
    <w:rsid w:val="002B622A"/>
    <w:rsid w:val="002C028E"/>
    <w:rsid w:val="002C68C5"/>
    <w:rsid w:val="002D1BF5"/>
    <w:rsid w:val="002E6F54"/>
    <w:rsid w:val="002F2626"/>
    <w:rsid w:val="0030490E"/>
    <w:rsid w:val="00344800"/>
    <w:rsid w:val="003479F7"/>
    <w:rsid w:val="00351125"/>
    <w:rsid w:val="00352A12"/>
    <w:rsid w:val="00352EDB"/>
    <w:rsid w:val="003565D0"/>
    <w:rsid w:val="00372EC6"/>
    <w:rsid w:val="00380A82"/>
    <w:rsid w:val="00392374"/>
    <w:rsid w:val="003A2CBE"/>
    <w:rsid w:val="003A6981"/>
    <w:rsid w:val="003B467A"/>
    <w:rsid w:val="003C2122"/>
    <w:rsid w:val="003D25E4"/>
    <w:rsid w:val="003E1309"/>
    <w:rsid w:val="003E3381"/>
    <w:rsid w:val="003E637E"/>
    <w:rsid w:val="003F2C09"/>
    <w:rsid w:val="004213E2"/>
    <w:rsid w:val="0043122B"/>
    <w:rsid w:val="00451A05"/>
    <w:rsid w:val="00456D93"/>
    <w:rsid w:val="00461EEB"/>
    <w:rsid w:val="00466621"/>
    <w:rsid w:val="00470EA7"/>
    <w:rsid w:val="00480193"/>
    <w:rsid w:val="00496CCE"/>
    <w:rsid w:val="004B31C3"/>
    <w:rsid w:val="004B618B"/>
    <w:rsid w:val="004C0B38"/>
    <w:rsid w:val="004C334C"/>
    <w:rsid w:val="004C7B6A"/>
    <w:rsid w:val="004F6BD5"/>
    <w:rsid w:val="00505741"/>
    <w:rsid w:val="00522B5E"/>
    <w:rsid w:val="00542E06"/>
    <w:rsid w:val="00571CA9"/>
    <w:rsid w:val="005833E4"/>
    <w:rsid w:val="005838E9"/>
    <w:rsid w:val="005A2838"/>
    <w:rsid w:val="005C0DB7"/>
    <w:rsid w:val="005D380E"/>
    <w:rsid w:val="005D5727"/>
    <w:rsid w:val="005F2C3A"/>
    <w:rsid w:val="005F2CCB"/>
    <w:rsid w:val="006000DE"/>
    <w:rsid w:val="00642327"/>
    <w:rsid w:val="00642D0C"/>
    <w:rsid w:val="0064554A"/>
    <w:rsid w:val="00660D26"/>
    <w:rsid w:val="00667FF9"/>
    <w:rsid w:val="00675E01"/>
    <w:rsid w:val="0068268A"/>
    <w:rsid w:val="00683972"/>
    <w:rsid w:val="006851B7"/>
    <w:rsid w:val="006859BB"/>
    <w:rsid w:val="00697601"/>
    <w:rsid w:val="006B72DC"/>
    <w:rsid w:val="006C6C36"/>
    <w:rsid w:val="006E4044"/>
    <w:rsid w:val="006E59B7"/>
    <w:rsid w:val="00706CEB"/>
    <w:rsid w:val="0070745D"/>
    <w:rsid w:val="00710713"/>
    <w:rsid w:val="00710C98"/>
    <w:rsid w:val="00716CEA"/>
    <w:rsid w:val="007317E7"/>
    <w:rsid w:val="00747675"/>
    <w:rsid w:val="007542E4"/>
    <w:rsid w:val="007712C8"/>
    <w:rsid w:val="00774CB9"/>
    <w:rsid w:val="007752ED"/>
    <w:rsid w:val="00791627"/>
    <w:rsid w:val="007930E3"/>
    <w:rsid w:val="007A5A6E"/>
    <w:rsid w:val="007B6FB6"/>
    <w:rsid w:val="007C1B40"/>
    <w:rsid w:val="007C5194"/>
    <w:rsid w:val="007C7CD4"/>
    <w:rsid w:val="007D2DCA"/>
    <w:rsid w:val="007E7122"/>
    <w:rsid w:val="007F22BA"/>
    <w:rsid w:val="00800305"/>
    <w:rsid w:val="00821291"/>
    <w:rsid w:val="00837DE1"/>
    <w:rsid w:val="008528BB"/>
    <w:rsid w:val="00874ACB"/>
    <w:rsid w:val="008855BF"/>
    <w:rsid w:val="008870BF"/>
    <w:rsid w:val="00893D27"/>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3575"/>
    <w:rsid w:val="009769AC"/>
    <w:rsid w:val="00991B5A"/>
    <w:rsid w:val="009B7036"/>
    <w:rsid w:val="009C44B8"/>
    <w:rsid w:val="009C7A88"/>
    <w:rsid w:val="009E3592"/>
    <w:rsid w:val="009E5B58"/>
    <w:rsid w:val="009F3874"/>
    <w:rsid w:val="00A07BD8"/>
    <w:rsid w:val="00A15B53"/>
    <w:rsid w:val="00A23FF0"/>
    <w:rsid w:val="00A42F5F"/>
    <w:rsid w:val="00A46EF7"/>
    <w:rsid w:val="00A50743"/>
    <w:rsid w:val="00A66C12"/>
    <w:rsid w:val="00A7231B"/>
    <w:rsid w:val="00A906EF"/>
    <w:rsid w:val="00A9149C"/>
    <w:rsid w:val="00A95E7C"/>
    <w:rsid w:val="00A97470"/>
    <w:rsid w:val="00AB2DC2"/>
    <w:rsid w:val="00AB3C29"/>
    <w:rsid w:val="00AC1F1C"/>
    <w:rsid w:val="00AD46C7"/>
    <w:rsid w:val="00AD52DA"/>
    <w:rsid w:val="00AE0068"/>
    <w:rsid w:val="00AE132F"/>
    <w:rsid w:val="00AF449C"/>
    <w:rsid w:val="00AF58C8"/>
    <w:rsid w:val="00AF750D"/>
    <w:rsid w:val="00AF793F"/>
    <w:rsid w:val="00B03AC0"/>
    <w:rsid w:val="00B062DD"/>
    <w:rsid w:val="00B11171"/>
    <w:rsid w:val="00B13529"/>
    <w:rsid w:val="00B15DB5"/>
    <w:rsid w:val="00B40D67"/>
    <w:rsid w:val="00B4365D"/>
    <w:rsid w:val="00B62BDC"/>
    <w:rsid w:val="00B65181"/>
    <w:rsid w:val="00B67E32"/>
    <w:rsid w:val="00B7153D"/>
    <w:rsid w:val="00B813FB"/>
    <w:rsid w:val="00BA4B6A"/>
    <w:rsid w:val="00BA7AFA"/>
    <w:rsid w:val="00BB172B"/>
    <w:rsid w:val="00BD0B93"/>
    <w:rsid w:val="00BE0878"/>
    <w:rsid w:val="00BE2697"/>
    <w:rsid w:val="00BE42E3"/>
    <w:rsid w:val="00BF0F0F"/>
    <w:rsid w:val="00BF2978"/>
    <w:rsid w:val="00C01511"/>
    <w:rsid w:val="00C121FD"/>
    <w:rsid w:val="00C1437A"/>
    <w:rsid w:val="00C24626"/>
    <w:rsid w:val="00C261BE"/>
    <w:rsid w:val="00C26877"/>
    <w:rsid w:val="00C364BA"/>
    <w:rsid w:val="00C40ACF"/>
    <w:rsid w:val="00C419AD"/>
    <w:rsid w:val="00C435AA"/>
    <w:rsid w:val="00C473C5"/>
    <w:rsid w:val="00C47D15"/>
    <w:rsid w:val="00C537E1"/>
    <w:rsid w:val="00C546C9"/>
    <w:rsid w:val="00C616B4"/>
    <w:rsid w:val="00C6718B"/>
    <w:rsid w:val="00C8258E"/>
    <w:rsid w:val="00C86214"/>
    <w:rsid w:val="00C94969"/>
    <w:rsid w:val="00CA201D"/>
    <w:rsid w:val="00CB1238"/>
    <w:rsid w:val="00CD7F10"/>
    <w:rsid w:val="00CE35C4"/>
    <w:rsid w:val="00CE56FB"/>
    <w:rsid w:val="00CE5F0D"/>
    <w:rsid w:val="00D078CA"/>
    <w:rsid w:val="00D11C73"/>
    <w:rsid w:val="00D12F1F"/>
    <w:rsid w:val="00D13A29"/>
    <w:rsid w:val="00D161F4"/>
    <w:rsid w:val="00D21E8F"/>
    <w:rsid w:val="00D23D51"/>
    <w:rsid w:val="00D3096D"/>
    <w:rsid w:val="00D3322F"/>
    <w:rsid w:val="00D374C3"/>
    <w:rsid w:val="00D43827"/>
    <w:rsid w:val="00D44395"/>
    <w:rsid w:val="00D5290D"/>
    <w:rsid w:val="00D55AE7"/>
    <w:rsid w:val="00D55AFF"/>
    <w:rsid w:val="00D57F95"/>
    <w:rsid w:val="00D629F9"/>
    <w:rsid w:val="00D7576D"/>
    <w:rsid w:val="00D805D2"/>
    <w:rsid w:val="00D95419"/>
    <w:rsid w:val="00D95442"/>
    <w:rsid w:val="00DA32B6"/>
    <w:rsid w:val="00DB27FB"/>
    <w:rsid w:val="00DD726C"/>
    <w:rsid w:val="00DF0873"/>
    <w:rsid w:val="00DF6538"/>
    <w:rsid w:val="00E213F5"/>
    <w:rsid w:val="00E40A39"/>
    <w:rsid w:val="00E5096B"/>
    <w:rsid w:val="00E57A32"/>
    <w:rsid w:val="00E626C0"/>
    <w:rsid w:val="00E75419"/>
    <w:rsid w:val="00E77156"/>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151763"/>
    <w:pPr>
      <w:widowControl w:val="0"/>
      <w:pBdr>
        <w:bottom w:val="single" w:sz="12" w:space="23" w:color="auto"/>
      </w:pBdr>
      <w:jc w:val="both"/>
    </w:pPr>
  </w:style>
  <w:style w:type="paragraph" w:customStyle="1" w:styleId="Corpodeltesto25">
    <w:name w:val="Corpo del testo 25"/>
    <w:basedOn w:val="Normale"/>
    <w:rsid w:val="00C473C5"/>
    <w:pPr>
      <w:widowControl w:val="0"/>
      <w:pBdr>
        <w:bottom w:val="single" w:sz="12" w:space="23" w:color="auto"/>
      </w:pBdr>
      <w:jc w:val="both"/>
    </w:pPr>
  </w:style>
  <w:style w:type="character" w:styleId="Enfasigrassetto">
    <w:name w:val="Strong"/>
    <w:basedOn w:val="Carpredefinitoparagrafo"/>
    <w:uiPriority w:val="22"/>
    <w:qFormat/>
    <w:rsid w:val="00A07BD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03194314">
      <w:bodyDiv w:val="1"/>
      <w:marLeft w:val="0"/>
      <w:marRight w:val="0"/>
      <w:marTop w:val="0"/>
      <w:marBottom w:val="0"/>
      <w:divBdr>
        <w:top w:val="none" w:sz="0" w:space="0" w:color="auto"/>
        <w:left w:val="none" w:sz="0" w:space="0" w:color="auto"/>
        <w:bottom w:val="none" w:sz="0" w:space="0" w:color="auto"/>
        <w:right w:val="none" w:sz="0" w:space="0" w:color="auto"/>
      </w:divBdr>
    </w:div>
    <w:div w:id="766077317">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164780063">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19518185">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904290533">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gas.protgen@certsanita.fvg.it"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segreteria@egas.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webSettings" Target="web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openxmlformats.org/officeDocument/2006/relationships/settings" Target="setting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E93807-AFC9-4717-9CD7-9AF35DC6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44</Pages>
  <Words>17875</Words>
  <Characters>101890</Characters>
  <Application>Microsoft Office Word</Application>
  <DocSecurity>0</DocSecurity>
  <Lines>849</Lines>
  <Paragraphs>239</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119526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91</cp:revision>
  <cp:lastPrinted>2017-04-03T13:37:00Z</cp:lastPrinted>
  <dcterms:created xsi:type="dcterms:W3CDTF">2016-07-01T08:51:00Z</dcterms:created>
  <dcterms:modified xsi:type="dcterms:W3CDTF">2017-04-03T13:38:00Z</dcterms:modified>
</cp:coreProperties>
</file>